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right="0" w:rightChars="0"/>
        <w:jc w:val="left"/>
        <w:rPr>
          <w:rFonts w:hint="default" w:ascii="仿宋" w:hAnsi="仿宋" w:eastAsia="仿宋" w:cs="仿宋"/>
          <w:b/>
          <w:bCs/>
          <w:color w:val="000000"/>
          <w:sz w:val="44"/>
          <w:szCs w:val="44"/>
          <w:lang w:val="en-US" w:eastAsia="zh-CN"/>
        </w:rPr>
      </w:pPr>
      <w:r>
        <w:rPr>
          <w:rFonts w:hint="eastAsia" w:ascii="仿宋" w:hAnsi="仿宋" w:eastAsia="仿宋" w:cs="仿宋"/>
          <w:sz w:val="28"/>
          <w:szCs w:val="28"/>
          <w:lang w:val="en-US" w:eastAsia="zh-CN"/>
        </w:rPr>
        <w:t>附件1</w:t>
      </w:r>
    </w:p>
    <w:p>
      <w:pPr>
        <w:pStyle w:val="8"/>
        <w:spacing w:before="480" w:line="360" w:lineRule="auto"/>
        <w:ind w:firstLine="0"/>
        <w:jc w:val="center"/>
        <w:rPr>
          <w:rFonts w:ascii="仿宋" w:hAnsi="仿宋" w:eastAsia="仿宋" w:cs="仿宋"/>
          <w:b/>
          <w:bCs/>
          <w:color w:val="000000"/>
          <w:sz w:val="44"/>
          <w:szCs w:val="44"/>
          <w:lang w:eastAsia="zh-CN"/>
        </w:rPr>
      </w:pPr>
      <w:bookmarkStart w:id="11" w:name="_GoBack"/>
      <w:bookmarkEnd w:id="11"/>
      <w:r>
        <w:rPr>
          <w:rFonts w:hint="eastAsia" w:ascii="仿宋" w:hAnsi="仿宋" w:eastAsia="仿宋" w:cs="仿宋"/>
          <w:b/>
          <w:bCs/>
          <w:color w:val="000000"/>
          <w:sz w:val="44"/>
          <w:szCs w:val="44"/>
          <w:lang w:eastAsia="zh-CN"/>
        </w:rPr>
        <w:t>广东省高新技术企业协会科学技术奖</w:t>
      </w:r>
      <w:r>
        <w:rPr>
          <w:rFonts w:hint="eastAsia" w:ascii="仿宋" w:hAnsi="仿宋" w:eastAsia="仿宋" w:cs="仿宋"/>
          <w:b/>
          <w:bCs/>
          <w:color w:val="000000"/>
          <w:sz w:val="44"/>
          <w:szCs w:val="44"/>
        </w:rPr>
        <w:t>励办法（试行）</w:t>
      </w:r>
    </w:p>
    <w:p>
      <w:pPr>
        <w:pStyle w:val="8"/>
        <w:spacing w:before="480" w:line="500" w:lineRule="exact"/>
        <w:ind w:firstLine="0"/>
        <w:jc w:val="center"/>
        <w:rPr>
          <w:sz w:val="32"/>
          <w:szCs w:val="32"/>
        </w:rPr>
      </w:pPr>
      <w:r>
        <w:rPr>
          <w:b/>
          <w:bCs/>
          <w:color w:val="000000"/>
          <w:sz w:val="32"/>
          <w:szCs w:val="32"/>
        </w:rPr>
        <w:t>第一章</w:t>
      </w:r>
      <w:r>
        <w:rPr>
          <w:rFonts w:hint="eastAsia"/>
          <w:b/>
          <w:bCs/>
          <w:color w:val="000000"/>
          <w:sz w:val="32"/>
          <w:szCs w:val="32"/>
          <w:lang w:eastAsia="zh-CN"/>
        </w:rPr>
        <w:t xml:space="preserve">  </w:t>
      </w:r>
      <w:r>
        <w:rPr>
          <w:b/>
          <w:bCs/>
          <w:color w:val="000000"/>
          <w:sz w:val="32"/>
          <w:szCs w:val="32"/>
        </w:rPr>
        <w:t>总则</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rPr>
        <w:t xml:space="preserve">第一条 </w:t>
      </w:r>
      <w:r>
        <w:rPr>
          <w:rFonts w:hint="eastAsia" w:ascii="仿宋" w:hAnsi="仿宋" w:eastAsia="仿宋" w:cs="仿宋"/>
          <w:color w:val="000000"/>
          <w:sz w:val="28"/>
          <w:szCs w:val="28"/>
        </w:rPr>
        <w:t>为了奖励在广东省</w:t>
      </w:r>
      <w:r>
        <w:rPr>
          <w:rFonts w:hint="eastAsia" w:ascii="仿宋" w:hAnsi="仿宋" w:eastAsia="仿宋" w:cs="仿宋"/>
          <w:color w:val="000000"/>
          <w:sz w:val="28"/>
          <w:szCs w:val="28"/>
          <w:lang w:val="en-US" w:eastAsia="zh-CN"/>
        </w:rPr>
        <w:t>高新技术领域</w:t>
      </w:r>
      <w:r>
        <w:rPr>
          <w:rFonts w:hint="eastAsia" w:ascii="仿宋" w:hAnsi="仿宋" w:eastAsia="仿宋" w:cs="仿宋"/>
          <w:color w:val="000000"/>
          <w:sz w:val="28"/>
          <w:szCs w:val="28"/>
        </w:rPr>
        <w:t>科技事业中做出突出贡献的个人和组织，调动广大科学技术研究工作者的积极性和创造性，推动</w:t>
      </w:r>
      <w:r>
        <w:rPr>
          <w:rFonts w:hint="eastAsia" w:ascii="仿宋" w:hAnsi="仿宋" w:eastAsia="仿宋" w:cs="仿宋"/>
          <w:color w:val="000000"/>
          <w:sz w:val="28"/>
          <w:szCs w:val="28"/>
          <w:lang w:val="en-US" w:eastAsia="zh-CN"/>
        </w:rPr>
        <w:t>高新技术领域</w:t>
      </w:r>
      <w:r>
        <w:rPr>
          <w:rFonts w:hint="eastAsia" w:ascii="仿宋" w:hAnsi="仿宋" w:eastAsia="仿宋" w:cs="仿宋"/>
          <w:color w:val="000000"/>
          <w:sz w:val="28"/>
          <w:szCs w:val="28"/>
        </w:rPr>
        <w:t>科技创新发展，依据《广东省关于深化科技奖励制度改革的方案》</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粤府办〔2018〕33号</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、《广东省科学技术厅关于进一步鼓励和规范广东省社会力量设立科学技术奖的实施意见（试行）》（粤科规范字〔2019〕4号）等规定，制定本办法。</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rPr>
        <w:t xml:space="preserve">第二条 </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lang w:val="en-US" w:eastAsia="zh-CN"/>
        </w:rPr>
        <w:t>为公益性设奖，</w:t>
      </w:r>
      <w:r>
        <w:rPr>
          <w:rFonts w:hint="eastAsia" w:ascii="仿宋" w:hAnsi="仿宋" w:eastAsia="仿宋" w:cs="仿宋"/>
          <w:color w:val="000000"/>
          <w:sz w:val="28"/>
          <w:szCs w:val="28"/>
        </w:rPr>
        <w:t>由广东省</w:t>
      </w:r>
      <w:r>
        <w:rPr>
          <w:rFonts w:hint="eastAsia" w:ascii="仿宋" w:hAnsi="仿宋" w:eastAsia="仿宋" w:cs="仿宋"/>
          <w:color w:val="000000"/>
          <w:sz w:val="28"/>
          <w:szCs w:val="28"/>
          <w:lang w:val="en-US" w:eastAsia="zh-CN"/>
        </w:rPr>
        <w:t>高新技术企业协会</w:t>
      </w:r>
      <w:r>
        <w:rPr>
          <w:rFonts w:hint="eastAsia" w:ascii="仿宋" w:hAnsi="仿宋" w:eastAsia="仿宋" w:cs="仿宋"/>
          <w:color w:val="000000"/>
          <w:sz w:val="28"/>
          <w:szCs w:val="28"/>
        </w:rPr>
        <w:t>设立和承担工作</w:t>
      </w:r>
      <w:r>
        <w:rPr>
          <w:rFonts w:hint="eastAsia" w:ascii="仿宋" w:hAnsi="仿宋" w:eastAsia="仿宋" w:cs="仿宋"/>
          <w:color w:val="000000"/>
          <w:sz w:val="28"/>
          <w:szCs w:val="28"/>
          <w:lang w:val="en-US" w:eastAsia="zh-CN"/>
        </w:rPr>
        <w:t>费用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不使用财政性经费，且不收取参评单位和个人任何费用，评审费用等由协会向社会筹集，接受社会捐助</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lang w:val="en-US" w:eastAsia="zh-CN"/>
        </w:rPr>
        <w:t>接受</w:t>
      </w:r>
      <w:r>
        <w:rPr>
          <w:rFonts w:hint="eastAsia" w:ascii="仿宋" w:hAnsi="仿宋" w:eastAsia="仿宋" w:cs="仿宋"/>
          <w:color w:val="000000"/>
          <w:sz w:val="28"/>
          <w:szCs w:val="28"/>
        </w:rPr>
        <w:t>广东省</w:t>
      </w:r>
      <w:r>
        <w:rPr>
          <w:rFonts w:hint="eastAsia" w:ascii="仿宋" w:hAnsi="仿宋" w:eastAsia="仿宋" w:cs="仿宋"/>
          <w:color w:val="000000"/>
          <w:sz w:val="28"/>
          <w:szCs w:val="28"/>
          <w:lang w:val="en-US" w:eastAsia="zh-CN"/>
        </w:rPr>
        <w:t>科学技术</w:t>
      </w:r>
      <w:r>
        <w:rPr>
          <w:rFonts w:hint="eastAsia" w:ascii="仿宋" w:hAnsi="仿宋" w:eastAsia="仿宋" w:cs="仿宋"/>
          <w:color w:val="000000"/>
          <w:sz w:val="28"/>
          <w:szCs w:val="28"/>
        </w:rPr>
        <w:t>厅的业务指导。</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rPr>
        <w:t xml:space="preserve">第三条 </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是广东省</w:t>
      </w:r>
      <w:r>
        <w:rPr>
          <w:rFonts w:hint="eastAsia" w:ascii="仿宋" w:hAnsi="仿宋" w:eastAsia="仿宋" w:cs="仿宋"/>
          <w:color w:val="000000"/>
          <w:sz w:val="28"/>
          <w:szCs w:val="28"/>
          <w:lang w:val="en-US" w:eastAsia="zh-CN"/>
        </w:rPr>
        <w:t>高新技术</w:t>
      </w:r>
      <w:r>
        <w:rPr>
          <w:rFonts w:hint="eastAsia" w:ascii="仿宋" w:hAnsi="仿宋" w:eastAsia="仿宋" w:cs="仿宋"/>
          <w:color w:val="000000"/>
          <w:sz w:val="28"/>
          <w:szCs w:val="28"/>
        </w:rPr>
        <w:t>专业</w:t>
      </w:r>
      <w:r>
        <w:rPr>
          <w:rFonts w:hint="eastAsia" w:ascii="仿宋" w:hAnsi="仿宋" w:eastAsia="仿宋" w:cs="仿宋"/>
          <w:color w:val="000000"/>
          <w:sz w:val="28"/>
          <w:szCs w:val="28"/>
          <w:lang w:val="en-US" w:eastAsia="zh-CN"/>
        </w:rPr>
        <w:t>领域</w:t>
      </w:r>
      <w:r>
        <w:rPr>
          <w:rFonts w:hint="eastAsia" w:ascii="仿宋" w:hAnsi="仿宋" w:eastAsia="仿宋" w:cs="仿宋"/>
          <w:color w:val="000000"/>
          <w:sz w:val="28"/>
          <w:szCs w:val="28"/>
        </w:rPr>
        <w:t>的综合性科学技术奖，主要奖励在《国家重点支持的高新技术领域》规定的范围，或</w:t>
      </w:r>
      <w:r>
        <w:rPr>
          <w:rFonts w:hint="eastAsia" w:ascii="仿宋" w:hAnsi="仿宋" w:eastAsia="仿宋" w:cs="仿宋"/>
          <w:color w:val="000000"/>
          <w:sz w:val="28"/>
          <w:szCs w:val="28"/>
          <w:lang w:val="en-US" w:eastAsia="zh-CN"/>
        </w:rPr>
        <w:t>广东省20大产业集群以及其他高新技术产业</w:t>
      </w:r>
      <w:r>
        <w:rPr>
          <w:rFonts w:hint="eastAsia" w:ascii="仿宋" w:hAnsi="仿宋" w:eastAsia="仿宋" w:cs="仿宋"/>
          <w:color w:val="000000"/>
          <w:sz w:val="28"/>
          <w:szCs w:val="28"/>
        </w:rPr>
        <w:t>等领域取得理论、技术、方法创新</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获得广泛应用，具有显著经济社会效益的科技成果。</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rPr>
        <w:t xml:space="preserve">第四条 </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提名</w:t>
      </w:r>
      <w:r>
        <w:rPr>
          <w:rFonts w:hint="eastAsia" w:ascii="仿宋" w:hAnsi="仿宋" w:eastAsia="仿宋" w:cs="仿宋"/>
          <w:color w:val="000000"/>
          <w:sz w:val="28"/>
          <w:szCs w:val="28"/>
        </w:rPr>
        <w:t>、评审和授奖，遵循公开、公平、公正的原则，不受任何组织或者个人的非法干涉。</w:t>
      </w:r>
    </w:p>
    <w:p>
      <w:pPr>
        <w:pStyle w:val="8"/>
        <w:spacing w:line="500" w:lineRule="exact"/>
        <w:ind w:firstLine="660"/>
        <w:rPr>
          <w:rFonts w:ascii="仿宋" w:hAnsi="仿宋" w:eastAsia="仿宋" w:cs="仿宋"/>
          <w:color w:val="000000"/>
          <w:sz w:val="28"/>
          <w:szCs w:val="28"/>
          <w:lang w:eastAsia="zh-CN"/>
        </w:rPr>
      </w:pPr>
      <w:r>
        <w:rPr>
          <w:rFonts w:hint="eastAsia" w:ascii="仿宋" w:hAnsi="仿宋" w:eastAsia="仿宋" w:cs="仿宋"/>
          <w:b/>
          <w:bCs/>
          <w:color w:val="000000"/>
          <w:sz w:val="28"/>
          <w:szCs w:val="28"/>
        </w:rPr>
        <w:t xml:space="preserve">第五条 </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励办公室（简称</w:t>
      </w:r>
      <w:r>
        <w:rPr>
          <w:rFonts w:hint="eastAsia" w:ascii="仿宋" w:hAnsi="仿宋" w:eastAsia="仿宋" w:cs="仿宋"/>
          <w:color w:val="000000"/>
          <w:sz w:val="28"/>
          <w:szCs w:val="28"/>
          <w:lang w:val="zh-CN" w:eastAsia="zh-CN" w:bidi="zh-CN"/>
        </w:rPr>
        <w:t>奖</w:t>
      </w:r>
      <w:r>
        <w:rPr>
          <w:rFonts w:hint="eastAsia" w:ascii="仿宋" w:hAnsi="仿宋" w:eastAsia="仿宋" w:cs="仿宋"/>
          <w:color w:val="000000"/>
          <w:sz w:val="28"/>
          <w:szCs w:val="28"/>
        </w:rPr>
        <w:t>励办）设在广东省</w:t>
      </w:r>
      <w:r>
        <w:rPr>
          <w:rFonts w:hint="eastAsia" w:ascii="仿宋" w:hAnsi="仿宋" w:eastAsia="仿宋" w:cs="仿宋"/>
          <w:color w:val="000000"/>
          <w:sz w:val="28"/>
          <w:szCs w:val="28"/>
          <w:lang w:val="en-US" w:eastAsia="zh-CN"/>
        </w:rPr>
        <w:t>高新技术企业协</w:t>
      </w:r>
      <w:r>
        <w:rPr>
          <w:rFonts w:hint="eastAsia" w:ascii="仿宋" w:hAnsi="仿宋" w:eastAsia="仿宋" w:cs="仿宋"/>
          <w:color w:val="000000"/>
          <w:sz w:val="28"/>
          <w:szCs w:val="28"/>
        </w:rPr>
        <w:t>会。主要职责是：承担</w:t>
      </w:r>
      <w:r>
        <w:rPr>
          <w:rFonts w:hint="eastAsia" w:ascii="仿宋" w:hAnsi="仿宋" w:eastAsia="仿宋" w:cs="仿宋"/>
          <w:color w:val="000000"/>
          <w:sz w:val="28"/>
          <w:szCs w:val="28"/>
          <w:lang w:eastAsia="zh-CN"/>
        </w:rPr>
        <w:t>广东省高新技术企业协会科学技术奖的组织、评审、异议处理、公布结果和授奖等日常管理工作。</w:t>
      </w:r>
    </w:p>
    <w:p>
      <w:pPr>
        <w:pStyle w:val="8"/>
        <w:spacing w:line="500" w:lineRule="exact"/>
        <w:ind w:firstLine="0"/>
        <w:jc w:val="center"/>
        <w:rPr>
          <w:b/>
          <w:bCs/>
          <w:color w:val="000000"/>
          <w:sz w:val="32"/>
          <w:szCs w:val="32"/>
          <w:lang w:val="en-US" w:eastAsia="zh-CN"/>
        </w:rPr>
      </w:pPr>
      <w:r>
        <w:rPr>
          <w:rFonts w:hint="eastAsia"/>
          <w:b/>
          <w:bCs/>
          <w:color w:val="000000"/>
          <w:sz w:val="32"/>
          <w:szCs w:val="32"/>
          <w:lang w:val="en-US" w:eastAsia="zh-CN"/>
        </w:rPr>
        <w:t>第二章  评审组织</w:t>
      </w:r>
    </w:p>
    <w:p>
      <w:pPr>
        <w:pStyle w:val="8"/>
        <w:spacing w:line="500" w:lineRule="exact"/>
        <w:ind w:firstLine="640"/>
        <w:jc w:val="left"/>
        <w:rPr>
          <w:rFonts w:ascii="仿宋" w:hAnsi="仿宋" w:eastAsia="仿宋" w:cs="仿宋"/>
          <w:color w:val="000000"/>
          <w:sz w:val="28"/>
          <w:szCs w:val="28"/>
          <w:lang w:val="en-US" w:eastAsia="zh-CN"/>
        </w:rPr>
      </w:pPr>
      <w:r>
        <w:rPr>
          <w:rFonts w:hint="eastAsia" w:ascii="仿宋" w:hAnsi="仿宋" w:eastAsia="仿宋" w:cs="仿宋"/>
          <w:b/>
          <w:bCs/>
          <w:color w:val="000000"/>
          <w:sz w:val="28"/>
          <w:szCs w:val="28"/>
          <w:lang w:eastAsia="zh-CN"/>
        </w:rPr>
        <w:t>第六条</w:t>
      </w:r>
      <w:r>
        <w:rPr>
          <w:rFonts w:hint="eastAsia" w:ascii="仿宋" w:hAnsi="仿宋" w:eastAsia="仿宋" w:cs="仿宋"/>
          <w:color w:val="000000"/>
          <w:sz w:val="28"/>
          <w:szCs w:val="28"/>
          <w:lang w:eastAsia="zh-CN"/>
        </w:rPr>
        <w:t xml:space="preserve"> 根据当年的提名成果具体</w:t>
      </w:r>
      <w:r>
        <w:rPr>
          <w:rFonts w:hint="eastAsia" w:ascii="仿宋" w:hAnsi="仿宋" w:eastAsia="仿宋" w:cs="仿宋"/>
          <w:color w:val="000000"/>
          <w:sz w:val="28"/>
          <w:szCs w:val="28"/>
        </w:rPr>
        <w:t>情况，从广东省</w:t>
      </w:r>
      <w:r>
        <w:rPr>
          <w:rFonts w:hint="eastAsia" w:ascii="仿宋" w:hAnsi="仿宋" w:eastAsia="仿宋" w:cs="仿宋"/>
          <w:color w:val="000000"/>
          <w:sz w:val="28"/>
          <w:szCs w:val="28"/>
          <w:lang w:val="en-US" w:eastAsia="zh-CN"/>
        </w:rPr>
        <w:t>高新技术企业协会</w:t>
      </w:r>
      <w:r>
        <w:rPr>
          <w:rFonts w:hint="eastAsia" w:ascii="仿宋" w:hAnsi="仿宋" w:eastAsia="仿宋" w:cs="仿宋"/>
          <w:color w:val="000000"/>
          <w:sz w:val="28"/>
          <w:szCs w:val="28"/>
        </w:rPr>
        <w:t>专家库</w:t>
      </w:r>
      <w:r>
        <w:rPr>
          <w:rFonts w:hint="eastAsia" w:ascii="仿宋" w:hAnsi="仿宋" w:eastAsia="仿宋" w:cs="仿宋"/>
          <w:color w:val="000000"/>
          <w:sz w:val="28"/>
          <w:szCs w:val="28"/>
          <w:lang w:val="en-US" w:eastAsia="zh-CN"/>
        </w:rPr>
        <w:t>遴选</w:t>
      </w:r>
      <w:r>
        <w:rPr>
          <w:rFonts w:hint="eastAsia" w:ascii="仿宋" w:hAnsi="仿宋" w:eastAsia="仿宋" w:cs="仿宋"/>
          <w:color w:val="000000"/>
          <w:sz w:val="28"/>
          <w:szCs w:val="28"/>
        </w:rPr>
        <w:t>各相关专业的权威专家，组成</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评审委员会</w:t>
      </w:r>
      <w:r>
        <w:rPr>
          <w:rFonts w:hint="eastAsia" w:ascii="仿宋" w:hAnsi="仿宋" w:eastAsia="仿宋" w:cs="仿宋"/>
          <w:color w:val="000000"/>
          <w:sz w:val="28"/>
          <w:szCs w:val="28"/>
          <w:lang w:val="en-US" w:eastAsia="zh-CN"/>
        </w:rPr>
        <w:t>。评审委员会主任从委员中推选1名专家担任。</w:t>
      </w:r>
    </w:p>
    <w:p>
      <w:pPr>
        <w:pStyle w:val="8"/>
        <w:spacing w:line="500" w:lineRule="exact"/>
        <w:ind w:firstLine="640"/>
        <w:jc w:val="left"/>
        <w:rPr>
          <w:rFonts w:ascii="仿宋" w:hAnsi="仿宋" w:eastAsia="仿宋" w:cs="仿宋"/>
          <w:sz w:val="28"/>
          <w:szCs w:val="28"/>
        </w:rPr>
      </w:pPr>
      <w:r>
        <w:rPr>
          <w:rFonts w:hint="eastAsia" w:ascii="仿宋" w:hAnsi="仿宋" w:eastAsia="仿宋" w:cs="仿宋"/>
          <w:b/>
          <w:bCs/>
          <w:color w:val="000000"/>
          <w:sz w:val="28"/>
          <w:szCs w:val="28"/>
          <w:lang w:val="en-US" w:eastAsia="zh-CN"/>
        </w:rPr>
        <w:t>第七条</w:t>
      </w:r>
      <w:r>
        <w:rPr>
          <w:rFonts w:hint="eastAsia" w:ascii="仿宋" w:hAnsi="仿宋" w:eastAsia="仿宋" w:cs="仿宋"/>
          <w:color w:val="000000"/>
          <w:sz w:val="28"/>
          <w:szCs w:val="28"/>
          <w:lang w:val="en-US" w:eastAsia="zh-CN"/>
        </w:rPr>
        <w:t xml:space="preserve"> 广东省高新技术企业协会科学技术奖</w:t>
      </w:r>
      <w:r>
        <w:rPr>
          <w:rFonts w:hint="eastAsia" w:ascii="仿宋" w:hAnsi="仿宋" w:eastAsia="仿宋" w:cs="仿宋"/>
          <w:color w:val="000000"/>
          <w:sz w:val="28"/>
          <w:szCs w:val="28"/>
        </w:rPr>
        <w:t>评审委员会的主要职责是：</w:t>
      </w:r>
    </w:p>
    <w:p>
      <w:pPr>
        <w:pStyle w:val="8"/>
        <w:tabs>
          <w:tab w:val="left" w:pos="1640"/>
        </w:tabs>
        <w:spacing w:line="500" w:lineRule="exact"/>
        <w:ind w:firstLine="800"/>
        <w:rPr>
          <w:rFonts w:ascii="仿宋" w:hAnsi="仿宋" w:eastAsia="仿宋" w:cs="仿宋"/>
          <w:sz w:val="28"/>
          <w:szCs w:val="28"/>
        </w:rPr>
      </w:pPr>
      <w:bookmarkStart w:id="0" w:name="bookmark9"/>
      <w:r>
        <w:rPr>
          <w:rFonts w:hint="eastAsia" w:ascii="仿宋" w:hAnsi="仿宋" w:eastAsia="仿宋" w:cs="仿宋"/>
          <w:color w:val="000000"/>
          <w:sz w:val="28"/>
          <w:szCs w:val="28"/>
        </w:rPr>
        <w:t>（</w:t>
      </w:r>
      <w:bookmarkEnd w:id="0"/>
      <w:r>
        <w:rPr>
          <w:rFonts w:hint="eastAsia" w:ascii="仿宋" w:hAnsi="仿宋" w:eastAsia="仿宋" w:cs="仿宋"/>
          <w:color w:val="000000"/>
          <w:sz w:val="28"/>
          <w:szCs w:val="28"/>
        </w:rPr>
        <w:t>一）负责</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评审工作；</w:t>
      </w:r>
    </w:p>
    <w:p>
      <w:pPr>
        <w:pStyle w:val="8"/>
        <w:tabs>
          <w:tab w:val="left" w:pos="1640"/>
        </w:tabs>
        <w:spacing w:line="500" w:lineRule="exact"/>
        <w:ind w:firstLine="800"/>
        <w:rPr>
          <w:rFonts w:ascii="仿宋" w:hAnsi="仿宋" w:eastAsia="仿宋" w:cs="仿宋"/>
          <w:sz w:val="28"/>
          <w:szCs w:val="28"/>
        </w:rPr>
      </w:pPr>
      <w:bookmarkStart w:id="1" w:name="bookmark10"/>
      <w:r>
        <w:rPr>
          <w:rFonts w:hint="eastAsia" w:ascii="仿宋" w:hAnsi="仿宋" w:eastAsia="仿宋" w:cs="仿宋"/>
          <w:color w:val="000000"/>
          <w:sz w:val="28"/>
          <w:szCs w:val="28"/>
        </w:rPr>
        <w:t>（</w:t>
      </w:r>
      <w:bookmarkEnd w:id="1"/>
      <w:r>
        <w:rPr>
          <w:rFonts w:hint="eastAsia" w:ascii="仿宋" w:hAnsi="仿宋" w:eastAsia="仿宋" w:cs="仿宋"/>
          <w:color w:val="000000"/>
          <w:sz w:val="28"/>
          <w:szCs w:val="28"/>
        </w:rPr>
        <w:t>二）处理</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争议事项；</w:t>
      </w:r>
    </w:p>
    <w:p>
      <w:pPr>
        <w:pStyle w:val="8"/>
        <w:tabs>
          <w:tab w:val="left" w:pos="1640"/>
        </w:tabs>
        <w:spacing w:line="500" w:lineRule="exact"/>
        <w:ind w:firstLine="800"/>
        <w:rPr>
          <w:rFonts w:ascii="仿宋" w:hAnsi="仿宋" w:eastAsia="仿宋" w:cs="仿宋"/>
          <w:color w:val="000000"/>
          <w:sz w:val="28"/>
          <w:szCs w:val="28"/>
          <w:lang w:eastAsia="zh-CN"/>
        </w:rPr>
      </w:pPr>
      <w:bookmarkStart w:id="2" w:name="bookmark11"/>
      <w:r>
        <w:rPr>
          <w:rFonts w:hint="eastAsia" w:ascii="仿宋" w:hAnsi="仿宋" w:eastAsia="仿宋" w:cs="仿宋"/>
          <w:color w:val="000000"/>
          <w:sz w:val="28"/>
          <w:szCs w:val="28"/>
        </w:rPr>
        <w:t>（</w:t>
      </w:r>
      <w:bookmarkEnd w:id="2"/>
      <w:r>
        <w:rPr>
          <w:rFonts w:hint="eastAsia" w:ascii="仿宋" w:hAnsi="仿宋" w:eastAsia="仿宋" w:cs="仿宋"/>
          <w:color w:val="000000"/>
          <w:sz w:val="28"/>
          <w:szCs w:val="28"/>
        </w:rPr>
        <w:t>三）为</w:t>
      </w:r>
      <w:r>
        <w:rPr>
          <w:rFonts w:hint="eastAsia" w:ascii="仿宋" w:hAnsi="仿宋" w:eastAsia="仿宋" w:cs="仿宋"/>
          <w:color w:val="000000"/>
          <w:sz w:val="28"/>
          <w:szCs w:val="28"/>
          <w:lang w:eastAsia="zh-CN"/>
        </w:rPr>
        <w:t>广东省高新技术企业协会科学技术奖励工作提供政策性意见和建议。</w:t>
      </w:r>
    </w:p>
    <w:p>
      <w:pPr>
        <w:pStyle w:val="8"/>
        <w:spacing w:line="500" w:lineRule="exact"/>
        <w:ind w:firstLine="0"/>
        <w:jc w:val="center"/>
        <w:rPr>
          <w:b/>
          <w:bCs/>
          <w:color w:val="000000"/>
          <w:sz w:val="32"/>
          <w:szCs w:val="32"/>
          <w:lang w:val="en-US" w:eastAsia="zh-CN"/>
        </w:rPr>
      </w:pPr>
      <w:r>
        <w:rPr>
          <w:rFonts w:hint="eastAsia"/>
          <w:b/>
          <w:bCs/>
          <w:color w:val="000000"/>
          <w:sz w:val="32"/>
          <w:szCs w:val="32"/>
          <w:lang w:val="en-US" w:eastAsia="zh-CN"/>
        </w:rPr>
        <w:t>第三章  奖励等级及标准</w:t>
      </w:r>
    </w:p>
    <w:p>
      <w:pPr>
        <w:pStyle w:val="8"/>
        <w:spacing w:line="500" w:lineRule="exact"/>
        <w:ind w:firstLine="660"/>
        <w:rPr>
          <w:rFonts w:ascii="仿宋" w:hAnsi="仿宋" w:eastAsia="仿宋" w:cs="仿宋"/>
          <w:sz w:val="28"/>
          <w:szCs w:val="28"/>
          <w:lang w:eastAsia="zh-CN"/>
        </w:rPr>
      </w:pPr>
      <w:r>
        <w:rPr>
          <w:rFonts w:hint="eastAsia" w:ascii="仿宋" w:hAnsi="仿宋" w:eastAsia="仿宋" w:cs="仿宋"/>
          <w:b/>
          <w:bCs/>
          <w:color w:val="000000"/>
          <w:sz w:val="28"/>
          <w:szCs w:val="28"/>
        </w:rPr>
        <w:t xml:space="preserve">第八条 </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每年开展一次评奖活动，获奖等级、获奖人数和获奖单位个数实行限额。</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设一等奖、二等奖</w:t>
      </w:r>
      <w:r>
        <w:rPr>
          <w:rFonts w:hint="eastAsia" w:ascii="仿宋" w:hAnsi="仿宋" w:eastAsia="仿宋" w:cs="仿宋"/>
          <w:color w:val="000000"/>
          <w:sz w:val="28"/>
          <w:szCs w:val="28"/>
          <w:lang w:val="en-US" w:eastAsia="zh-CN"/>
        </w:rPr>
        <w:t>和三等奖三</w:t>
      </w:r>
      <w:r>
        <w:rPr>
          <w:rFonts w:hint="eastAsia" w:ascii="仿宋" w:hAnsi="仿宋" w:eastAsia="仿宋" w:cs="仿宋"/>
          <w:color w:val="000000"/>
          <w:sz w:val="28"/>
          <w:szCs w:val="28"/>
        </w:rPr>
        <w:t>个等级，原则上</w:t>
      </w:r>
      <w:r>
        <w:rPr>
          <w:rFonts w:hint="eastAsia" w:ascii="仿宋" w:hAnsi="仿宋" w:eastAsia="仿宋" w:cs="仿宋"/>
          <w:color w:val="000000"/>
          <w:sz w:val="28"/>
          <w:szCs w:val="28"/>
          <w:lang w:val="en-US" w:eastAsia="zh-CN"/>
        </w:rPr>
        <w:t>根据当年申报数量，</w:t>
      </w:r>
      <w:r>
        <w:rPr>
          <w:rFonts w:hint="eastAsia" w:ascii="仿宋" w:hAnsi="仿宋" w:eastAsia="仿宋" w:cs="仿宋"/>
          <w:color w:val="000000"/>
          <w:sz w:val="28"/>
          <w:szCs w:val="28"/>
        </w:rPr>
        <w:t>评选一等奖名额不超</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项；二等奖名额不超过</w:t>
      </w:r>
      <w:r>
        <w:rPr>
          <w:rFonts w:hint="eastAsia" w:ascii="仿宋" w:hAnsi="仿宋" w:eastAsia="仿宋" w:cs="仿宋"/>
          <w:color w:val="000000"/>
          <w:sz w:val="28"/>
          <w:szCs w:val="28"/>
          <w:lang w:val="en-US" w:eastAsia="zh-CN"/>
        </w:rPr>
        <w:t>50</w:t>
      </w:r>
      <w:r>
        <w:rPr>
          <w:rFonts w:hint="eastAsia" w:ascii="仿宋" w:hAnsi="仿宋" w:eastAsia="仿宋" w:cs="仿宋"/>
          <w:color w:val="000000"/>
          <w:sz w:val="28"/>
          <w:szCs w:val="28"/>
        </w:rPr>
        <w:t>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rPr>
        <w:t>等奖名额不超过</w:t>
      </w:r>
      <w:r>
        <w:rPr>
          <w:rFonts w:hint="eastAsia" w:ascii="仿宋" w:hAnsi="仿宋" w:eastAsia="仿宋" w:cs="仿宋"/>
          <w:color w:val="000000"/>
          <w:sz w:val="28"/>
          <w:szCs w:val="28"/>
          <w:lang w:val="en-US" w:eastAsia="zh-CN"/>
        </w:rPr>
        <w:t>100</w:t>
      </w:r>
      <w:r>
        <w:rPr>
          <w:rFonts w:hint="eastAsia" w:ascii="仿宋" w:hAnsi="仿宋" w:eastAsia="仿宋" w:cs="仿宋"/>
          <w:color w:val="000000"/>
          <w:sz w:val="28"/>
          <w:szCs w:val="28"/>
        </w:rPr>
        <w:t>项</w:t>
      </w:r>
      <w:r>
        <w:rPr>
          <w:rFonts w:hint="eastAsia" w:ascii="仿宋" w:hAnsi="仿宋" w:eastAsia="仿宋" w:cs="仿宋"/>
          <w:color w:val="000000"/>
          <w:sz w:val="28"/>
          <w:szCs w:val="28"/>
          <w:lang w:eastAsia="zh-CN"/>
        </w:rPr>
        <w:t>。</w:t>
      </w:r>
    </w:p>
    <w:p>
      <w:pPr>
        <w:pStyle w:val="8"/>
        <w:spacing w:line="500" w:lineRule="exact"/>
        <w:ind w:firstLine="640"/>
        <w:jc w:val="left"/>
        <w:rPr>
          <w:rFonts w:ascii="仿宋" w:hAnsi="仿宋" w:eastAsia="仿宋" w:cs="仿宋"/>
          <w:sz w:val="28"/>
          <w:szCs w:val="28"/>
        </w:rPr>
      </w:pPr>
      <w:r>
        <w:rPr>
          <w:rFonts w:hint="eastAsia" w:ascii="仿宋" w:hAnsi="仿宋" w:eastAsia="仿宋" w:cs="仿宋"/>
          <w:b/>
          <w:bCs/>
          <w:color w:val="000000"/>
          <w:sz w:val="28"/>
          <w:szCs w:val="28"/>
        </w:rPr>
        <w:t>第九条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lang w:val="en-US" w:eastAsia="zh-CN"/>
        </w:rPr>
        <w:t>评审</w:t>
      </w:r>
      <w:r>
        <w:rPr>
          <w:rFonts w:hint="eastAsia" w:ascii="仿宋" w:hAnsi="仿宋" w:eastAsia="仿宋" w:cs="仿宋"/>
          <w:color w:val="000000"/>
          <w:sz w:val="28"/>
          <w:szCs w:val="28"/>
        </w:rPr>
        <w:t>标准</w:t>
      </w:r>
    </w:p>
    <w:p>
      <w:pPr>
        <w:pStyle w:val="8"/>
        <w:spacing w:line="500" w:lineRule="exact"/>
        <w:ind w:firstLine="660"/>
        <w:rPr>
          <w:rFonts w:ascii="仿宋" w:hAnsi="仿宋" w:eastAsia="仿宋" w:cs="仿宋"/>
          <w:sz w:val="28"/>
          <w:szCs w:val="28"/>
        </w:rPr>
      </w:pPr>
      <w:r>
        <w:rPr>
          <w:rFonts w:hint="eastAsia" w:ascii="仿宋" w:hAnsi="仿宋" w:eastAsia="仿宋" w:cs="仿宋"/>
          <w:color w:val="000000"/>
          <w:sz w:val="28"/>
          <w:szCs w:val="28"/>
        </w:rPr>
        <w:t>一等奖评审标准：成果有</w:t>
      </w:r>
      <w:r>
        <w:rPr>
          <w:rFonts w:hint="eastAsia" w:ascii="仿宋" w:hAnsi="仿宋" w:eastAsia="仿宋" w:cs="仿宋"/>
          <w:color w:val="000000"/>
          <w:sz w:val="28"/>
          <w:szCs w:val="28"/>
          <w:lang w:val="en-US" w:eastAsia="zh-CN"/>
        </w:rPr>
        <w:t>重大</w:t>
      </w:r>
      <w:r>
        <w:rPr>
          <w:rFonts w:hint="eastAsia" w:ascii="仿宋" w:hAnsi="仿宋" w:eastAsia="仿宋" w:cs="仿宋"/>
          <w:color w:val="000000"/>
          <w:sz w:val="28"/>
          <w:szCs w:val="28"/>
        </w:rPr>
        <w:t>创新或重要发明、发现；取得重大经济社会效益；对推动广东省</w:t>
      </w:r>
      <w:r>
        <w:rPr>
          <w:rFonts w:hint="eastAsia" w:ascii="仿宋" w:hAnsi="仿宋" w:eastAsia="仿宋" w:cs="仿宋"/>
          <w:color w:val="000000"/>
          <w:sz w:val="28"/>
          <w:szCs w:val="28"/>
          <w:lang w:val="en-US" w:eastAsia="zh-CN"/>
        </w:rPr>
        <w:t>高新技术领域</w:t>
      </w:r>
      <w:r>
        <w:rPr>
          <w:rFonts w:hint="eastAsia" w:ascii="仿宋" w:hAnsi="仿宋" w:eastAsia="仿宋" w:cs="仿宋"/>
          <w:color w:val="000000"/>
          <w:sz w:val="28"/>
          <w:szCs w:val="28"/>
        </w:rPr>
        <w:t>科技进步发挥了重要作用，为广东省经济社会高质量发展做出了重要贡献。</w:t>
      </w:r>
    </w:p>
    <w:p>
      <w:pPr>
        <w:pStyle w:val="8"/>
        <w:spacing w:line="500" w:lineRule="exact"/>
        <w:ind w:firstLine="660"/>
        <w:rPr>
          <w:rFonts w:ascii="仿宋" w:hAnsi="仿宋" w:eastAsia="仿宋" w:cs="仿宋"/>
          <w:color w:val="000000"/>
          <w:sz w:val="28"/>
          <w:szCs w:val="28"/>
        </w:rPr>
      </w:pPr>
      <w:r>
        <w:rPr>
          <w:rFonts w:hint="eastAsia" w:ascii="仿宋" w:hAnsi="仿宋" w:eastAsia="仿宋" w:cs="仿宋"/>
          <w:color w:val="000000"/>
          <w:sz w:val="28"/>
          <w:szCs w:val="28"/>
        </w:rPr>
        <w:t>二等奖评审标准：成果有</w:t>
      </w:r>
      <w:r>
        <w:rPr>
          <w:rFonts w:hint="eastAsia" w:ascii="仿宋" w:hAnsi="仿宋" w:eastAsia="仿宋" w:cs="仿宋"/>
          <w:color w:val="000000"/>
          <w:sz w:val="28"/>
          <w:szCs w:val="28"/>
          <w:lang w:val="en-US" w:eastAsia="zh-CN"/>
        </w:rPr>
        <w:t>很大</w:t>
      </w:r>
      <w:r>
        <w:rPr>
          <w:rFonts w:hint="eastAsia" w:ascii="仿宋" w:hAnsi="仿宋" w:eastAsia="仿宋" w:cs="仿宋"/>
          <w:color w:val="000000"/>
          <w:sz w:val="28"/>
          <w:szCs w:val="28"/>
        </w:rPr>
        <w:t>的创新或改进、发现；取得较大的经济社会效益；对推动广东省</w:t>
      </w:r>
      <w:r>
        <w:rPr>
          <w:rFonts w:hint="eastAsia" w:ascii="仿宋" w:hAnsi="仿宋" w:eastAsia="仿宋" w:cs="仿宋"/>
          <w:color w:val="000000"/>
          <w:sz w:val="28"/>
          <w:szCs w:val="28"/>
          <w:lang w:val="en-US" w:eastAsia="zh-CN"/>
        </w:rPr>
        <w:t>高新技术领域</w:t>
      </w:r>
      <w:r>
        <w:rPr>
          <w:rFonts w:hint="eastAsia" w:ascii="仿宋" w:hAnsi="仿宋" w:eastAsia="仿宋" w:cs="仿宋"/>
          <w:color w:val="000000"/>
          <w:sz w:val="28"/>
          <w:szCs w:val="28"/>
        </w:rPr>
        <w:t>科技进步发挥了较大作用，为广东省经济社会高质量发展做出了较大贡献。</w:t>
      </w:r>
    </w:p>
    <w:p>
      <w:pPr>
        <w:pStyle w:val="8"/>
        <w:spacing w:line="500" w:lineRule="exact"/>
        <w:ind w:firstLine="660"/>
        <w:rPr>
          <w:rFonts w:ascii="仿宋" w:hAnsi="仿宋" w:eastAsia="仿宋" w:cs="仿宋"/>
          <w:color w:val="000000"/>
          <w:sz w:val="28"/>
          <w:szCs w:val="28"/>
        </w:rPr>
      </w:pP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rPr>
        <w:t>等奖评审标准：成果有</w:t>
      </w:r>
      <w:r>
        <w:rPr>
          <w:rFonts w:hint="eastAsia" w:ascii="仿宋" w:hAnsi="仿宋" w:eastAsia="仿宋" w:cs="仿宋"/>
          <w:color w:val="000000"/>
          <w:sz w:val="28"/>
          <w:szCs w:val="28"/>
          <w:lang w:val="en-US" w:eastAsia="zh-CN"/>
        </w:rPr>
        <w:t>一定</w:t>
      </w:r>
      <w:r>
        <w:rPr>
          <w:rFonts w:hint="eastAsia" w:ascii="仿宋" w:hAnsi="仿宋" w:eastAsia="仿宋" w:cs="仿宋"/>
          <w:color w:val="000000"/>
          <w:sz w:val="28"/>
          <w:szCs w:val="28"/>
        </w:rPr>
        <w:t>的创新或改进、发现；取得</w:t>
      </w:r>
      <w:r>
        <w:rPr>
          <w:rFonts w:hint="eastAsia" w:ascii="仿宋" w:hAnsi="仿宋" w:eastAsia="仿宋" w:cs="仿宋"/>
          <w:color w:val="000000"/>
          <w:sz w:val="28"/>
          <w:szCs w:val="28"/>
          <w:lang w:val="en-US" w:eastAsia="zh-CN"/>
        </w:rPr>
        <w:t>一定</w:t>
      </w:r>
      <w:r>
        <w:rPr>
          <w:rFonts w:hint="eastAsia" w:ascii="仿宋" w:hAnsi="仿宋" w:eastAsia="仿宋" w:cs="仿宋"/>
          <w:color w:val="000000"/>
          <w:sz w:val="28"/>
          <w:szCs w:val="28"/>
        </w:rPr>
        <w:t>的经济社会效益；对推动广东省</w:t>
      </w:r>
      <w:r>
        <w:rPr>
          <w:rFonts w:hint="eastAsia" w:ascii="仿宋" w:hAnsi="仿宋" w:eastAsia="仿宋" w:cs="仿宋"/>
          <w:color w:val="000000"/>
          <w:sz w:val="28"/>
          <w:szCs w:val="28"/>
          <w:lang w:val="en-US" w:eastAsia="zh-CN"/>
        </w:rPr>
        <w:t>高新技术领域</w:t>
      </w:r>
      <w:r>
        <w:rPr>
          <w:rFonts w:hint="eastAsia" w:ascii="仿宋" w:hAnsi="仿宋" w:eastAsia="仿宋" w:cs="仿宋"/>
          <w:color w:val="000000"/>
          <w:sz w:val="28"/>
          <w:szCs w:val="28"/>
        </w:rPr>
        <w:t>科技进步发挥了</w:t>
      </w:r>
      <w:r>
        <w:rPr>
          <w:rFonts w:hint="eastAsia" w:ascii="仿宋" w:hAnsi="仿宋" w:eastAsia="仿宋" w:cs="仿宋"/>
          <w:color w:val="000000"/>
          <w:sz w:val="28"/>
          <w:szCs w:val="28"/>
          <w:lang w:val="en-US" w:eastAsia="zh-CN"/>
        </w:rPr>
        <w:t>一定的</w:t>
      </w:r>
      <w:r>
        <w:rPr>
          <w:rFonts w:hint="eastAsia" w:ascii="仿宋" w:hAnsi="仿宋" w:eastAsia="仿宋" w:cs="仿宋"/>
          <w:color w:val="000000"/>
          <w:sz w:val="28"/>
          <w:szCs w:val="28"/>
        </w:rPr>
        <w:t>作用，为广东省经济社会高质量发展做出了</w:t>
      </w:r>
      <w:r>
        <w:rPr>
          <w:rFonts w:hint="eastAsia" w:ascii="仿宋" w:hAnsi="仿宋" w:eastAsia="仿宋" w:cs="仿宋"/>
          <w:color w:val="000000"/>
          <w:sz w:val="28"/>
          <w:szCs w:val="28"/>
          <w:lang w:val="en-US" w:eastAsia="zh-CN"/>
        </w:rPr>
        <w:t>一定的</w:t>
      </w:r>
      <w:r>
        <w:rPr>
          <w:rFonts w:hint="eastAsia" w:ascii="仿宋" w:hAnsi="仿宋" w:eastAsia="仿宋" w:cs="仿宋"/>
          <w:color w:val="000000"/>
          <w:sz w:val="28"/>
          <w:szCs w:val="28"/>
        </w:rPr>
        <w:t>贡献。</w:t>
      </w:r>
    </w:p>
    <w:p>
      <w:pPr>
        <w:pStyle w:val="8"/>
        <w:spacing w:line="500" w:lineRule="exact"/>
        <w:ind w:firstLine="660"/>
        <w:rPr>
          <w:rFonts w:ascii="仿宋" w:hAnsi="仿宋" w:eastAsia="仿宋" w:cs="仿宋"/>
          <w:color w:val="000000"/>
          <w:sz w:val="28"/>
          <w:szCs w:val="28"/>
        </w:rPr>
      </w:pPr>
      <w:r>
        <w:rPr>
          <w:rFonts w:hint="eastAsia" w:ascii="仿宋" w:hAnsi="仿宋" w:eastAsia="仿宋" w:cs="仿宋"/>
          <w:color w:val="000000"/>
          <w:sz w:val="28"/>
          <w:szCs w:val="28"/>
        </w:rPr>
        <w:t>具体评审标准另行制定。</w:t>
      </w:r>
    </w:p>
    <w:p>
      <w:pPr>
        <w:pStyle w:val="8"/>
        <w:spacing w:line="500" w:lineRule="exact"/>
        <w:ind w:firstLine="0"/>
        <w:jc w:val="center"/>
        <w:rPr>
          <w:b/>
          <w:bCs/>
          <w:color w:val="000000"/>
          <w:sz w:val="32"/>
          <w:szCs w:val="32"/>
          <w:lang w:val="en-US" w:eastAsia="zh-CN"/>
        </w:rPr>
      </w:pPr>
      <w:r>
        <w:rPr>
          <w:rFonts w:hint="eastAsia"/>
          <w:b/>
          <w:bCs/>
          <w:color w:val="000000"/>
          <w:sz w:val="32"/>
          <w:szCs w:val="32"/>
          <w:lang w:val="en-US" w:eastAsia="zh-CN"/>
        </w:rPr>
        <w:t>第四章  申报与提名</w:t>
      </w:r>
    </w:p>
    <w:p>
      <w:pPr>
        <w:spacing w:line="500" w:lineRule="exact"/>
        <w:ind w:firstLine="562" w:firstLineChars="200"/>
        <w:rPr>
          <w:rFonts w:hAnsi="仿宋" w:eastAsia="仿宋"/>
          <w:sz w:val="28"/>
          <w:szCs w:val="28"/>
        </w:rPr>
      </w:pPr>
      <w:r>
        <w:rPr>
          <w:rFonts w:hint="eastAsia" w:ascii="仿宋" w:hAnsi="仿宋" w:eastAsia="仿宋" w:cs="仿宋"/>
          <w:b/>
          <w:bCs/>
          <w:color w:val="000000"/>
          <w:sz w:val="28"/>
          <w:szCs w:val="28"/>
        </w:rPr>
        <w:t xml:space="preserve">第十条 </w:t>
      </w:r>
      <w:r>
        <w:rPr>
          <w:rFonts w:hint="eastAsia" w:ascii="仿宋" w:hAnsi="仿宋" w:eastAsia="仿宋" w:cs="仿宋"/>
          <w:color w:val="000000"/>
          <w:sz w:val="28"/>
          <w:szCs w:val="28"/>
        </w:rPr>
        <w:t>广东省高新技术企业协会科学技术奖</w:t>
      </w:r>
      <w:r>
        <w:rPr>
          <w:rFonts w:hint="eastAsia" w:ascii="Times New Roman" w:hAnsi="仿宋" w:eastAsia="仿宋"/>
          <w:sz w:val="28"/>
          <w:szCs w:val="28"/>
        </w:rPr>
        <w:t>申报</w:t>
      </w:r>
      <w:r>
        <w:rPr>
          <w:rFonts w:hint="eastAsia" w:hAnsi="仿宋" w:eastAsia="仿宋"/>
          <w:sz w:val="28"/>
          <w:szCs w:val="28"/>
        </w:rPr>
        <w:t>方式</w:t>
      </w:r>
    </w:p>
    <w:p>
      <w:pPr>
        <w:spacing w:line="500" w:lineRule="exact"/>
        <w:ind w:firstLine="560" w:firstLineChars="200"/>
        <w:rPr>
          <w:rFonts w:hAnsi="仿宋" w:eastAsia="仿宋"/>
          <w:sz w:val="28"/>
          <w:szCs w:val="28"/>
        </w:rPr>
      </w:pPr>
      <w:r>
        <w:rPr>
          <w:rFonts w:hint="eastAsia" w:hAnsi="仿宋" w:eastAsia="仿宋"/>
          <w:sz w:val="28"/>
          <w:szCs w:val="28"/>
        </w:rPr>
        <w:t>（一）可直接申报单位。</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1.广东省高新技术企业协会会员可直接申报。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2.省内各科研设计院所、大专院校、省属企业可直接申报。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（二）其他单位需要通过提名方式申报。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1.提名单位有：</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（1）省人民政府各有关组成部门及直属机构、各地级以上市科技行政部门、省实验室、各科研设计院所、大专院校；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（2）各地市高企协会；</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（3）广东省高新技术企业协会理事单位、副理事长单位、理事长单位。</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2.提名专家有：荣获广东省科学技术奖一等奖及以上项目的前3位项目主要完成人。</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rPr>
        <w:t xml:space="preserve">第十一条 </w:t>
      </w:r>
      <w:r>
        <w:rPr>
          <w:rFonts w:hint="eastAsia" w:ascii="仿宋" w:hAnsi="仿宋" w:eastAsia="仿宋" w:cs="仿宋"/>
          <w:color w:val="000000"/>
          <w:sz w:val="28"/>
          <w:szCs w:val="28"/>
        </w:rPr>
        <w:t>申报</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的项目必须是在广东省行政区域内研究开发、应用推广的</w:t>
      </w:r>
      <w:r>
        <w:rPr>
          <w:rFonts w:hint="eastAsia" w:ascii="仿宋" w:hAnsi="仿宋" w:eastAsia="仿宋" w:cs="仿宋"/>
          <w:color w:val="000000"/>
          <w:sz w:val="28"/>
          <w:szCs w:val="28"/>
          <w:lang w:val="en-US" w:eastAsia="zh-CN"/>
        </w:rPr>
        <w:t>高新技术领域</w:t>
      </w:r>
      <w:r>
        <w:rPr>
          <w:rFonts w:hint="eastAsia" w:ascii="仿宋" w:hAnsi="仿宋" w:eastAsia="仿宋" w:cs="仿宋"/>
          <w:color w:val="000000"/>
          <w:sz w:val="28"/>
          <w:szCs w:val="28"/>
        </w:rPr>
        <w:t>科学技术成果；广东省（为第一完成单位或第一完成人）与国内外合作研究开发的</w:t>
      </w:r>
      <w:r>
        <w:rPr>
          <w:rFonts w:hint="eastAsia" w:ascii="仿宋" w:hAnsi="仿宋" w:eastAsia="仿宋" w:cs="仿宋"/>
          <w:color w:val="000000"/>
          <w:sz w:val="28"/>
          <w:szCs w:val="28"/>
          <w:lang w:val="en-US" w:eastAsia="zh-CN"/>
        </w:rPr>
        <w:t>高新技术领域</w:t>
      </w:r>
      <w:r>
        <w:rPr>
          <w:rFonts w:hint="eastAsia" w:ascii="仿宋" w:hAnsi="仿宋" w:eastAsia="仿宋" w:cs="仿宋"/>
          <w:color w:val="000000"/>
          <w:sz w:val="28"/>
          <w:szCs w:val="28"/>
        </w:rPr>
        <w:t>科学技术成果。</w:t>
      </w:r>
    </w:p>
    <w:p>
      <w:pPr>
        <w:pStyle w:val="8"/>
        <w:spacing w:line="500" w:lineRule="exact"/>
        <w:ind w:firstLine="680"/>
        <w:rPr>
          <w:rFonts w:ascii="仿宋" w:hAnsi="仿宋" w:eastAsia="仿宋" w:cs="仿宋"/>
          <w:sz w:val="28"/>
          <w:szCs w:val="28"/>
        </w:rPr>
      </w:pPr>
      <w:r>
        <w:rPr>
          <w:rFonts w:hint="eastAsia" w:ascii="仿宋" w:hAnsi="仿宋" w:eastAsia="仿宋" w:cs="仿宋"/>
          <w:b/>
          <w:bCs/>
          <w:color w:val="000000"/>
          <w:sz w:val="28"/>
          <w:szCs w:val="28"/>
        </w:rPr>
        <w:t>第十</w:t>
      </w: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rPr>
        <w:t>条</w:t>
      </w:r>
      <w:r>
        <w:rPr>
          <w:rFonts w:hint="eastAsia" w:ascii="仿宋" w:hAnsi="仿宋" w:eastAsia="仿宋" w:cs="仿宋"/>
          <w:color w:val="000000"/>
          <w:sz w:val="28"/>
          <w:szCs w:val="28"/>
        </w:rPr>
        <w:t xml:space="preserve"> 申报项目应征得项目完成人和项目完成单位的同意。总项目中的某子项目单独申报，需征得总项目承担单位及项目负责人书面同意。总项目再申报时，应扣除获奖子项目。多个单位共同完成的重大项目，原则上应按整体成果申报。</w:t>
      </w:r>
    </w:p>
    <w:p>
      <w:pPr>
        <w:pStyle w:val="8"/>
        <w:spacing w:line="500" w:lineRule="exact"/>
        <w:ind w:firstLine="680"/>
        <w:rPr>
          <w:rFonts w:ascii="仿宋" w:hAnsi="仿宋" w:eastAsia="仿宋" w:cs="仿宋"/>
          <w:sz w:val="28"/>
          <w:szCs w:val="28"/>
        </w:rPr>
      </w:pPr>
      <w:r>
        <w:rPr>
          <w:rFonts w:hint="eastAsia" w:ascii="仿宋" w:hAnsi="仿宋" w:eastAsia="仿宋" w:cs="仿宋"/>
          <w:color w:val="000000"/>
          <w:sz w:val="28"/>
          <w:szCs w:val="28"/>
        </w:rPr>
        <w:t>申报项目应按要求提交完整、真实、可靠的</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书和附件材料。凡存在知识产权、项目完成单位和人员争议的成果,在争议未解决前，不得申报。</w:t>
      </w:r>
    </w:p>
    <w:p>
      <w:pPr>
        <w:pStyle w:val="8"/>
        <w:spacing w:line="500" w:lineRule="exact"/>
        <w:ind w:firstLine="680"/>
        <w:rPr>
          <w:rFonts w:ascii="仿宋" w:hAnsi="仿宋" w:eastAsia="仿宋" w:cs="仿宋"/>
          <w:sz w:val="28"/>
          <w:szCs w:val="28"/>
        </w:rPr>
      </w:pPr>
      <w:r>
        <w:rPr>
          <w:rFonts w:hint="eastAsia" w:ascii="仿宋" w:hAnsi="仿宋" w:eastAsia="仿宋" w:cs="仿宋"/>
          <w:b/>
          <w:bCs/>
          <w:color w:val="000000"/>
          <w:sz w:val="28"/>
          <w:szCs w:val="28"/>
        </w:rPr>
        <w:t>第十</w:t>
      </w: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rPr>
        <w:t>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rPr>
        <w:t>申报项目的主要完成单位和完成人，应当是在成果研制、开发、生产、应用和推广中贡献显著，并对成果的完成起到组织和协调作用的单位和个人。</w:t>
      </w:r>
    </w:p>
    <w:p>
      <w:pPr>
        <w:pStyle w:val="8"/>
        <w:spacing w:line="500" w:lineRule="exact"/>
        <w:ind w:firstLine="680"/>
        <w:rPr>
          <w:rFonts w:ascii="仿宋" w:hAnsi="仿宋" w:eastAsia="仿宋" w:cs="仿宋"/>
          <w:sz w:val="28"/>
          <w:szCs w:val="28"/>
        </w:rPr>
      </w:pPr>
      <w:r>
        <w:rPr>
          <w:rFonts w:hint="eastAsia" w:ascii="仿宋" w:hAnsi="仿宋" w:eastAsia="仿宋" w:cs="仿宋"/>
          <w:color w:val="000000"/>
          <w:sz w:val="28"/>
          <w:szCs w:val="28"/>
        </w:rPr>
        <w:t>一等奖每个项目完成人数不超过15人，完成单位数不超过10个；二等奖每个项目完成人数不超过10人，完成单位数不超过8个</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rPr>
        <w:t>等奖每个项目完成人数不超过</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人，完成单位数不超过</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个</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申报项目的主要完成单位和完成人的名次顺序应按其在成果中的贡献大小排列，提前协商一致，并提供主要完成人书面签字材料。</w:t>
      </w:r>
    </w:p>
    <w:p>
      <w:pPr>
        <w:pStyle w:val="8"/>
        <w:spacing w:line="500" w:lineRule="exact"/>
        <w:ind w:firstLine="562" w:firstLineChars="200"/>
        <w:rPr>
          <w:rFonts w:ascii="仿宋" w:hAnsi="仿宋" w:eastAsia="仿宋" w:cs="仿宋"/>
          <w:sz w:val="28"/>
          <w:szCs w:val="28"/>
        </w:rPr>
      </w:pPr>
      <w:r>
        <w:rPr>
          <w:rFonts w:hint="eastAsia" w:ascii="仿宋" w:hAnsi="仿宋" w:eastAsia="仿宋" w:cs="仿宋"/>
          <w:b/>
          <w:bCs/>
          <w:color w:val="000000"/>
          <w:sz w:val="28"/>
          <w:szCs w:val="28"/>
          <w:lang w:val="en-US" w:eastAsia="zh-CN"/>
        </w:rPr>
        <w:t xml:space="preserve">第十四条 </w:t>
      </w:r>
      <w:r>
        <w:rPr>
          <w:rFonts w:hint="eastAsia" w:ascii="仿宋" w:hAnsi="仿宋" w:eastAsia="仿宋" w:cs="仿宋"/>
          <w:color w:val="000000"/>
          <w:sz w:val="28"/>
          <w:szCs w:val="28"/>
        </w:rPr>
        <w:t>申报项目应在</w:t>
      </w:r>
      <w:r>
        <w:rPr>
          <w:rFonts w:hint="eastAsia" w:ascii="仿宋" w:hAnsi="仿宋" w:eastAsia="仿宋" w:cs="仿宋"/>
          <w:color w:val="000000"/>
          <w:sz w:val="28"/>
          <w:szCs w:val="28"/>
          <w:lang w:val="en-US" w:eastAsia="zh-CN"/>
        </w:rPr>
        <w:t>申报（提名）</w:t>
      </w:r>
      <w:r>
        <w:rPr>
          <w:rFonts w:hint="eastAsia" w:ascii="仿宋" w:hAnsi="仿宋" w:eastAsia="仿宋" w:cs="仿宋"/>
          <w:color w:val="000000"/>
          <w:sz w:val="28"/>
          <w:szCs w:val="28"/>
        </w:rPr>
        <w:t>之前按有关规定完成归档工作，并在技术评价（指鉴定、评审或验收及有关法定的审批文件等）完成后，成果的应用时间原则上不少于</w:t>
      </w:r>
      <w:r>
        <w:rPr>
          <w:rFonts w:hint="eastAsia" w:ascii="仿宋" w:hAnsi="仿宋" w:eastAsia="仿宋" w:cs="仿宋"/>
          <w:color w:val="000000"/>
          <w:sz w:val="28"/>
          <w:szCs w:val="28"/>
          <w:lang w:val="en-US" w:eastAsia="zh-CN"/>
        </w:rPr>
        <w:t>两</w:t>
      </w:r>
      <w:r>
        <w:rPr>
          <w:rFonts w:hint="eastAsia" w:ascii="仿宋" w:hAnsi="仿宋" w:eastAsia="仿宋" w:cs="仿宋"/>
          <w:color w:val="000000"/>
          <w:sz w:val="28"/>
          <w:szCs w:val="28"/>
        </w:rPr>
        <w:t>年。</w:t>
      </w:r>
    </w:p>
    <w:p>
      <w:pPr>
        <w:pStyle w:val="8"/>
        <w:spacing w:line="500" w:lineRule="exact"/>
        <w:ind w:firstLine="680"/>
        <w:rPr>
          <w:rFonts w:ascii="仿宋" w:hAnsi="仿宋" w:eastAsia="仿宋" w:cs="仿宋"/>
          <w:sz w:val="28"/>
          <w:szCs w:val="28"/>
        </w:rPr>
      </w:pPr>
      <w:r>
        <w:rPr>
          <w:rFonts w:hint="eastAsia" w:ascii="仿宋" w:hAnsi="仿宋" w:eastAsia="仿宋" w:cs="仿宋"/>
          <w:b/>
          <w:bCs/>
          <w:color w:val="000000"/>
          <w:sz w:val="28"/>
          <w:szCs w:val="28"/>
        </w:rPr>
        <w:t>第十</w:t>
      </w:r>
      <w:r>
        <w:rPr>
          <w:rFonts w:hint="eastAsia" w:ascii="仿宋" w:hAnsi="仿宋" w:eastAsia="仿宋" w:cs="仿宋"/>
          <w:b/>
          <w:bCs/>
          <w:color w:val="000000"/>
          <w:sz w:val="28"/>
          <w:szCs w:val="28"/>
          <w:lang w:val="en-US" w:eastAsia="zh-CN"/>
        </w:rPr>
        <w:t>五</w:t>
      </w:r>
      <w:r>
        <w:rPr>
          <w:rFonts w:hint="eastAsia" w:ascii="仿宋" w:hAnsi="仿宋" w:eastAsia="仿宋" w:cs="仿宋"/>
          <w:b/>
          <w:bCs/>
          <w:color w:val="000000"/>
          <w:sz w:val="28"/>
          <w:szCs w:val="28"/>
        </w:rPr>
        <w:t xml:space="preserve">条 </w:t>
      </w:r>
      <w:r>
        <w:rPr>
          <w:rFonts w:hint="eastAsia" w:ascii="仿宋" w:hAnsi="仿宋" w:eastAsia="仿宋" w:cs="仿宋"/>
          <w:color w:val="000000"/>
          <w:sz w:val="28"/>
          <w:szCs w:val="28"/>
        </w:rPr>
        <w:t>项目申报材料包括有关技术资料（研究或研制报告等）、技术评价证明（指在国内外权威刊物上发表论文情况，国家相关部门的技术检测报告、验收和评审意见，专利证书，查新报告，法定审批文件等）、引用或应用证明、归档证明等。</w:t>
      </w:r>
    </w:p>
    <w:p>
      <w:pPr>
        <w:pStyle w:val="8"/>
        <w:spacing w:line="500" w:lineRule="exact"/>
        <w:ind w:firstLine="640"/>
        <w:rPr>
          <w:rFonts w:ascii="仿宋" w:hAnsi="仿宋" w:eastAsia="仿宋" w:cs="仿宋"/>
          <w:sz w:val="28"/>
          <w:szCs w:val="28"/>
        </w:rPr>
      </w:pPr>
      <w:r>
        <w:rPr>
          <w:rFonts w:hint="eastAsia" w:ascii="仿宋" w:hAnsi="仿宋" w:eastAsia="仿宋" w:cs="仿宋"/>
          <w:b/>
          <w:bCs/>
          <w:color w:val="000000"/>
          <w:sz w:val="28"/>
          <w:szCs w:val="28"/>
        </w:rPr>
        <w:t>第十</w:t>
      </w:r>
      <w:r>
        <w:rPr>
          <w:rFonts w:hint="eastAsia" w:ascii="仿宋" w:hAnsi="仿宋" w:eastAsia="仿宋" w:cs="仿宋"/>
          <w:b/>
          <w:bCs/>
          <w:color w:val="000000"/>
          <w:sz w:val="28"/>
          <w:szCs w:val="28"/>
          <w:lang w:val="en-US" w:eastAsia="zh-CN"/>
        </w:rPr>
        <w:t>六</w:t>
      </w:r>
      <w:r>
        <w:rPr>
          <w:rFonts w:hint="eastAsia" w:ascii="仿宋" w:hAnsi="仿宋" w:eastAsia="仿宋" w:cs="仿宋"/>
          <w:b/>
          <w:bCs/>
          <w:color w:val="000000"/>
          <w:sz w:val="28"/>
          <w:szCs w:val="28"/>
        </w:rPr>
        <w:t>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rPr>
        <w:t>已获得国家级、省级和其他行业部门科学技术奖的项目，不得申报</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w:t>
      </w:r>
    </w:p>
    <w:p>
      <w:pPr>
        <w:pStyle w:val="8"/>
        <w:spacing w:line="500" w:lineRule="exact"/>
        <w:ind w:firstLine="640"/>
        <w:rPr>
          <w:rFonts w:ascii="仿宋" w:hAnsi="仿宋" w:eastAsia="仿宋" w:cs="仿宋"/>
          <w:sz w:val="28"/>
          <w:szCs w:val="28"/>
        </w:rPr>
      </w:pPr>
      <w:r>
        <w:rPr>
          <w:rFonts w:hint="eastAsia" w:ascii="仿宋" w:hAnsi="仿宋" w:eastAsia="仿宋" w:cs="仿宋"/>
          <w:b/>
          <w:bCs/>
          <w:color w:val="000000"/>
          <w:sz w:val="28"/>
          <w:szCs w:val="28"/>
        </w:rPr>
        <w:t>第十</w:t>
      </w: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rPr>
        <w:t>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lang w:val="zh-CN" w:eastAsia="zh-CN" w:bidi="zh-CN"/>
        </w:rPr>
        <w:t>奖</w:t>
      </w:r>
      <w:r>
        <w:rPr>
          <w:rFonts w:hint="eastAsia" w:ascii="仿宋" w:hAnsi="仿宋" w:eastAsia="仿宋" w:cs="仿宋"/>
          <w:color w:val="000000"/>
          <w:sz w:val="28"/>
          <w:szCs w:val="28"/>
        </w:rPr>
        <w:t>励办对接收的申报项目进行形式审查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形式审查主要内容包括：</w:t>
      </w:r>
    </w:p>
    <w:p>
      <w:pPr>
        <w:pStyle w:val="8"/>
        <w:tabs>
          <w:tab w:val="left" w:pos="1620"/>
        </w:tabs>
        <w:spacing w:line="500" w:lineRule="exact"/>
        <w:ind w:firstLine="760"/>
        <w:jc w:val="left"/>
        <w:rPr>
          <w:rFonts w:ascii="仿宋" w:hAnsi="仿宋" w:eastAsia="仿宋" w:cs="仿宋"/>
          <w:sz w:val="28"/>
          <w:szCs w:val="28"/>
        </w:rPr>
      </w:pPr>
      <w:bookmarkStart w:id="3" w:name="bookmark12"/>
      <w:r>
        <w:rPr>
          <w:rFonts w:hint="eastAsia" w:ascii="仿宋" w:hAnsi="仿宋" w:eastAsia="仿宋" w:cs="仿宋"/>
          <w:color w:val="000000"/>
          <w:sz w:val="28"/>
          <w:szCs w:val="28"/>
        </w:rPr>
        <w:t>（</w:t>
      </w:r>
      <w:bookmarkEnd w:id="3"/>
      <w:r>
        <w:rPr>
          <w:rFonts w:hint="eastAsia" w:ascii="仿宋" w:hAnsi="仿宋" w:eastAsia="仿宋" w:cs="仿宋"/>
          <w:color w:val="000000"/>
          <w:sz w:val="28"/>
          <w:szCs w:val="28"/>
        </w:rPr>
        <w:t>一）</w:t>
      </w:r>
      <w:r>
        <w:rPr>
          <w:rFonts w:hint="eastAsia" w:ascii="仿宋" w:hAnsi="仿宋" w:eastAsia="仿宋" w:cs="仿宋"/>
          <w:color w:val="000000"/>
          <w:sz w:val="28"/>
          <w:szCs w:val="28"/>
        </w:rPr>
        <w:tab/>
      </w:r>
      <w:r>
        <w:rPr>
          <w:rFonts w:hint="eastAsia" w:ascii="仿宋" w:hAnsi="仿宋" w:eastAsia="仿宋" w:cs="仿宋"/>
          <w:color w:val="000000"/>
          <w:sz w:val="28"/>
          <w:szCs w:val="28"/>
        </w:rPr>
        <w:t>奖励范围、申报条件等符合有关要求；</w:t>
      </w:r>
    </w:p>
    <w:p>
      <w:pPr>
        <w:pStyle w:val="8"/>
        <w:tabs>
          <w:tab w:val="left" w:pos="1620"/>
        </w:tabs>
        <w:spacing w:line="500" w:lineRule="exact"/>
        <w:ind w:firstLine="780"/>
        <w:rPr>
          <w:rFonts w:ascii="仿宋" w:hAnsi="仿宋" w:eastAsia="仿宋" w:cs="仿宋"/>
          <w:sz w:val="28"/>
          <w:szCs w:val="28"/>
        </w:rPr>
      </w:pPr>
      <w:bookmarkStart w:id="4" w:name="bookmark13"/>
      <w:r>
        <w:rPr>
          <w:rFonts w:hint="eastAsia" w:ascii="仿宋" w:hAnsi="仿宋" w:eastAsia="仿宋" w:cs="仿宋"/>
          <w:color w:val="000000"/>
          <w:sz w:val="28"/>
          <w:szCs w:val="28"/>
        </w:rPr>
        <w:t>（</w:t>
      </w:r>
      <w:bookmarkEnd w:id="4"/>
      <w:r>
        <w:rPr>
          <w:rFonts w:hint="eastAsia" w:ascii="仿宋" w:hAnsi="仿宋" w:eastAsia="仿宋" w:cs="仿宋"/>
          <w:color w:val="000000"/>
          <w:sz w:val="28"/>
          <w:szCs w:val="28"/>
        </w:rPr>
        <w:t>二）申报题目与申报内容一致；</w:t>
      </w:r>
    </w:p>
    <w:p>
      <w:pPr>
        <w:pStyle w:val="8"/>
        <w:tabs>
          <w:tab w:val="left" w:pos="1621"/>
        </w:tabs>
        <w:spacing w:line="500" w:lineRule="exact"/>
        <w:ind w:firstLine="780"/>
        <w:rPr>
          <w:rFonts w:ascii="仿宋" w:hAnsi="仿宋" w:eastAsia="仿宋" w:cs="仿宋"/>
          <w:sz w:val="28"/>
          <w:szCs w:val="28"/>
        </w:rPr>
      </w:pPr>
      <w:bookmarkStart w:id="5" w:name="bookmark14"/>
      <w:r>
        <w:rPr>
          <w:rFonts w:hint="eastAsia" w:ascii="仿宋" w:hAnsi="仿宋" w:eastAsia="仿宋" w:cs="仿宋"/>
          <w:color w:val="000000"/>
          <w:sz w:val="28"/>
          <w:szCs w:val="28"/>
        </w:rPr>
        <w:t>（</w:t>
      </w:r>
      <w:bookmarkEnd w:id="5"/>
      <w:r>
        <w:rPr>
          <w:rFonts w:hint="eastAsia" w:ascii="仿宋" w:hAnsi="仿宋" w:eastAsia="仿宋" w:cs="仿宋"/>
          <w:color w:val="000000"/>
          <w:sz w:val="28"/>
          <w:szCs w:val="28"/>
        </w:rPr>
        <w:t>三）</w:t>
      </w:r>
      <w:r>
        <w:rPr>
          <w:rFonts w:hint="eastAsia" w:ascii="仿宋" w:hAnsi="仿宋" w:eastAsia="仿宋" w:cs="仿宋"/>
          <w:color w:val="000000"/>
          <w:sz w:val="28"/>
          <w:szCs w:val="28"/>
        </w:rPr>
        <w:tab/>
      </w:r>
      <w:r>
        <w:rPr>
          <w:rFonts w:hint="eastAsia" w:ascii="仿宋" w:hAnsi="仿宋" w:eastAsia="仿宋" w:cs="仿宋"/>
          <w:color w:val="000000"/>
          <w:sz w:val="28"/>
          <w:szCs w:val="28"/>
        </w:rPr>
        <w:t>主要完成单位、主要完成人资格、排序及数量符合规定；</w:t>
      </w:r>
    </w:p>
    <w:p>
      <w:pPr>
        <w:pStyle w:val="8"/>
        <w:tabs>
          <w:tab w:val="left" w:pos="1620"/>
        </w:tabs>
        <w:spacing w:line="500" w:lineRule="exact"/>
        <w:ind w:firstLine="780"/>
        <w:rPr>
          <w:rFonts w:ascii="仿宋" w:hAnsi="仿宋" w:eastAsia="仿宋" w:cs="仿宋"/>
          <w:sz w:val="28"/>
          <w:szCs w:val="28"/>
        </w:rPr>
      </w:pPr>
      <w:bookmarkStart w:id="6" w:name="bookmark15"/>
      <w:r>
        <w:rPr>
          <w:rFonts w:hint="eastAsia" w:ascii="仿宋" w:hAnsi="仿宋" w:eastAsia="仿宋" w:cs="仿宋"/>
          <w:color w:val="000000"/>
          <w:sz w:val="28"/>
          <w:szCs w:val="28"/>
        </w:rPr>
        <w:t>（</w:t>
      </w:r>
      <w:bookmarkEnd w:id="6"/>
      <w:r>
        <w:rPr>
          <w:rFonts w:hint="eastAsia" w:ascii="仿宋" w:hAnsi="仿宋" w:eastAsia="仿宋" w:cs="仿宋"/>
          <w:color w:val="000000"/>
          <w:sz w:val="28"/>
          <w:szCs w:val="28"/>
        </w:rPr>
        <w:t>四）申报项目的技术内容科学合理，取得经济社会效益的表述真实客观；</w:t>
      </w:r>
    </w:p>
    <w:p>
      <w:pPr>
        <w:pStyle w:val="8"/>
        <w:tabs>
          <w:tab w:val="left" w:pos="1629"/>
        </w:tabs>
        <w:spacing w:line="500" w:lineRule="exact"/>
        <w:ind w:firstLine="780"/>
        <w:rPr>
          <w:rFonts w:ascii="仿宋" w:hAnsi="仿宋" w:eastAsia="仿宋" w:cs="仿宋"/>
          <w:sz w:val="28"/>
          <w:szCs w:val="28"/>
        </w:rPr>
      </w:pPr>
      <w:bookmarkStart w:id="7" w:name="bookmark16"/>
      <w:r>
        <w:rPr>
          <w:rFonts w:hint="eastAsia" w:ascii="仿宋" w:hAnsi="仿宋" w:eastAsia="仿宋" w:cs="仿宋"/>
          <w:color w:val="000000"/>
          <w:sz w:val="28"/>
          <w:szCs w:val="28"/>
        </w:rPr>
        <w:t>（</w:t>
      </w:r>
      <w:bookmarkEnd w:id="7"/>
      <w:r>
        <w:rPr>
          <w:rFonts w:hint="eastAsia" w:ascii="仿宋" w:hAnsi="仿宋" w:eastAsia="仿宋" w:cs="仿宋"/>
          <w:color w:val="000000"/>
          <w:sz w:val="28"/>
          <w:szCs w:val="28"/>
        </w:rPr>
        <w:t>五）</w:t>
      </w:r>
      <w:r>
        <w:rPr>
          <w:rFonts w:hint="eastAsia" w:ascii="仿宋" w:hAnsi="仿宋" w:eastAsia="仿宋" w:cs="仿宋"/>
          <w:color w:val="000000"/>
          <w:sz w:val="28"/>
          <w:szCs w:val="28"/>
        </w:rPr>
        <w:tab/>
      </w:r>
      <w:r>
        <w:rPr>
          <w:rFonts w:hint="eastAsia" w:ascii="仿宋" w:hAnsi="仿宋" w:eastAsia="仿宋" w:cs="仿宋"/>
          <w:color w:val="000000"/>
          <w:sz w:val="28"/>
          <w:szCs w:val="28"/>
        </w:rPr>
        <w:t>申报项目已完成归档工作；</w:t>
      </w:r>
    </w:p>
    <w:p>
      <w:pPr>
        <w:pStyle w:val="8"/>
        <w:tabs>
          <w:tab w:val="left" w:pos="1620"/>
        </w:tabs>
        <w:spacing w:line="500" w:lineRule="exact"/>
        <w:ind w:firstLine="780"/>
        <w:rPr>
          <w:rFonts w:ascii="仿宋" w:hAnsi="仿宋" w:eastAsia="仿宋" w:cs="仿宋"/>
          <w:sz w:val="28"/>
          <w:szCs w:val="28"/>
        </w:rPr>
      </w:pPr>
      <w:bookmarkStart w:id="8" w:name="bookmark17"/>
      <w:r>
        <w:rPr>
          <w:rFonts w:hint="eastAsia" w:ascii="仿宋" w:hAnsi="仿宋" w:eastAsia="仿宋" w:cs="仿宋"/>
          <w:color w:val="000000"/>
          <w:sz w:val="28"/>
          <w:szCs w:val="28"/>
        </w:rPr>
        <w:t>（</w:t>
      </w:r>
      <w:bookmarkEnd w:id="8"/>
      <w:r>
        <w:rPr>
          <w:rFonts w:hint="eastAsia" w:ascii="仿宋" w:hAnsi="仿宋" w:eastAsia="仿宋" w:cs="仿宋"/>
          <w:color w:val="000000"/>
          <w:sz w:val="28"/>
          <w:szCs w:val="28"/>
        </w:rPr>
        <w:t>六）申报项目未获国家级、省部级和其他行业部门科学技术奖，且不得在当年同时申报其他类型的奖项；</w:t>
      </w:r>
    </w:p>
    <w:p>
      <w:pPr>
        <w:pStyle w:val="8"/>
        <w:tabs>
          <w:tab w:val="left" w:pos="1631"/>
        </w:tabs>
        <w:spacing w:line="500" w:lineRule="exact"/>
        <w:ind w:firstLine="780"/>
        <w:rPr>
          <w:rFonts w:ascii="仿宋" w:hAnsi="仿宋" w:eastAsia="仿宋" w:cs="仿宋"/>
          <w:sz w:val="28"/>
          <w:szCs w:val="28"/>
        </w:rPr>
      </w:pPr>
      <w:bookmarkStart w:id="9" w:name="bookmark18"/>
      <w:r>
        <w:rPr>
          <w:rFonts w:hint="eastAsia" w:ascii="仿宋" w:hAnsi="仿宋" w:eastAsia="仿宋" w:cs="仿宋"/>
          <w:color w:val="000000"/>
          <w:sz w:val="28"/>
          <w:szCs w:val="28"/>
        </w:rPr>
        <w:t>（</w:t>
      </w:r>
      <w:bookmarkEnd w:id="9"/>
      <w:r>
        <w:rPr>
          <w:rFonts w:hint="eastAsia" w:ascii="仿宋" w:hAnsi="仿宋" w:eastAsia="仿宋" w:cs="仿宋"/>
          <w:color w:val="000000"/>
          <w:sz w:val="28"/>
          <w:szCs w:val="28"/>
        </w:rPr>
        <w:t>七）</w:t>
      </w:r>
      <w:r>
        <w:rPr>
          <w:rFonts w:hint="eastAsia" w:ascii="仿宋" w:hAnsi="仿宋" w:eastAsia="仿宋" w:cs="仿宋"/>
          <w:color w:val="000000"/>
          <w:sz w:val="28"/>
          <w:szCs w:val="28"/>
        </w:rPr>
        <w:tab/>
      </w:r>
      <w:r>
        <w:rPr>
          <w:rFonts w:hint="eastAsia" w:ascii="仿宋" w:hAnsi="仿宋" w:eastAsia="仿宋" w:cs="仿宋"/>
          <w:color w:val="000000"/>
          <w:sz w:val="28"/>
          <w:szCs w:val="28"/>
        </w:rPr>
        <w:t>申报项目技术证明文件齐全，项目应通过验收、评审，成果的应用时间原则上不少于</w:t>
      </w:r>
      <w:r>
        <w:rPr>
          <w:rFonts w:hint="eastAsia" w:ascii="仿宋" w:hAnsi="仿宋" w:eastAsia="仿宋" w:cs="仿宋"/>
          <w:color w:val="000000"/>
          <w:sz w:val="28"/>
          <w:szCs w:val="28"/>
          <w:lang w:val="en-US" w:eastAsia="zh-CN"/>
        </w:rPr>
        <w:t>两</w:t>
      </w:r>
      <w:r>
        <w:rPr>
          <w:rFonts w:hint="eastAsia" w:ascii="仿宋" w:hAnsi="仿宋" w:eastAsia="仿宋" w:cs="仿宋"/>
          <w:color w:val="000000"/>
          <w:sz w:val="28"/>
          <w:szCs w:val="28"/>
        </w:rPr>
        <w:t>年；</w:t>
      </w:r>
    </w:p>
    <w:p>
      <w:pPr>
        <w:pStyle w:val="8"/>
        <w:tabs>
          <w:tab w:val="left" w:pos="1620"/>
        </w:tabs>
        <w:spacing w:line="500" w:lineRule="exact"/>
        <w:ind w:firstLine="760"/>
        <w:jc w:val="left"/>
        <w:rPr>
          <w:rFonts w:ascii="仿宋" w:hAnsi="仿宋" w:eastAsia="仿宋" w:cs="仿宋"/>
          <w:sz w:val="28"/>
          <w:szCs w:val="28"/>
        </w:rPr>
      </w:pPr>
      <w:bookmarkStart w:id="10" w:name="bookmark19"/>
      <w:r>
        <w:rPr>
          <w:rFonts w:hint="eastAsia" w:ascii="仿宋" w:hAnsi="仿宋" w:eastAsia="仿宋" w:cs="仿宋"/>
          <w:color w:val="000000"/>
          <w:sz w:val="28"/>
          <w:szCs w:val="28"/>
        </w:rPr>
        <w:t>（</w:t>
      </w:r>
      <w:bookmarkEnd w:id="10"/>
      <w:r>
        <w:rPr>
          <w:rFonts w:hint="eastAsia" w:ascii="仿宋" w:hAnsi="仿宋" w:eastAsia="仿宋" w:cs="仿宋"/>
          <w:color w:val="000000"/>
          <w:sz w:val="28"/>
          <w:szCs w:val="28"/>
        </w:rPr>
        <w:t>八）</w:t>
      </w:r>
      <w:r>
        <w:rPr>
          <w:rFonts w:hint="eastAsia" w:ascii="仿宋" w:hAnsi="仿宋" w:eastAsia="仿宋" w:cs="仿宋"/>
          <w:color w:val="000000"/>
          <w:sz w:val="28"/>
          <w:szCs w:val="28"/>
        </w:rPr>
        <w:tab/>
      </w:r>
      <w:r>
        <w:rPr>
          <w:rFonts w:hint="eastAsia" w:ascii="仿宋" w:hAnsi="仿宋" w:eastAsia="仿宋" w:cs="仿宋"/>
          <w:color w:val="000000"/>
          <w:sz w:val="28"/>
          <w:szCs w:val="28"/>
        </w:rPr>
        <w:t>申报资料及其附件齐全，打印并装订成册。</w:t>
      </w:r>
    </w:p>
    <w:p>
      <w:pPr>
        <w:pStyle w:val="8"/>
        <w:tabs>
          <w:tab w:val="left" w:pos="1620"/>
        </w:tabs>
        <w:spacing w:line="500" w:lineRule="exact"/>
        <w:ind w:firstLine="760"/>
        <w:jc w:val="left"/>
        <w:rPr>
          <w:rFonts w:ascii="仿宋" w:hAnsi="仿宋" w:eastAsia="仿宋" w:cs="仿宋"/>
          <w:color w:val="000000"/>
          <w:sz w:val="28"/>
          <w:szCs w:val="28"/>
        </w:rPr>
      </w:pPr>
      <w:r>
        <w:rPr>
          <w:rFonts w:hint="eastAsia" w:ascii="仿宋" w:hAnsi="仿宋" w:eastAsia="仿宋" w:cs="仿宋"/>
          <w:color w:val="000000"/>
          <w:sz w:val="28"/>
          <w:szCs w:val="28"/>
        </w:rPr>
        <w:t>经形式审查，不符合规定的申报材料，申报单位须在规定时间内补正，逾期不补或经补正仍不符合要求的不再受理。</w:t>
      </w:r>
    </w:p>
    <w:p>
      <w:pPr>
        <w:pStyle w:val="8"/>
        <w:spacing w:line="500" w:lineRule="exact"/>
        <w:ind w:firstLine="0"/>
        <w:jc w:val="center"/>
        <w:rPr>
          <w:b/>
          <w:bCs/>
          <w:color w:val="000000"/>
          <w:sz w:val="32"/>
          <w:szCs w:val="32"/>
          <w:lang w:val="en-US" w:eastAsia="zh-CN"/>
        </w:rPr>
      </w:pPr>
      <w:r>
        <w:rPr>
          <w:rFonts w:hint="eastAsia"/>
          <w:b/>
          <w:bCs/>
          <w:color w:val="000000"/>
          <w:sz w:val="32"/>
          <w:szCs w:val="32"/>
          <w:lang w:val="en-US" w:eastAsia="zh-CN"/>
        </w:rPr>
        <w:t>第五章  评审实施</w:t>
      </w:r>
    </w:p>
    <w:p>
      <w:pPr>
        <w:pStyle w:val="8"/>
        <w:spacing w:line="500" w:lineRule="exact"/>
        <w:ind w:firstLine="562" w:firstLineChars="200"/>
        <w:jc w:val="left"/>
        <w:rPr>
          <w:rFonts w:ascii="仿宋" w:hAnsi="仿宋" w:eastAsia="仿宋" w:cs="仿宋"/>
          <w:color w:val="000000"/>
          <w:sz w:val="28"/>
          <w:szCs w:val="28"/>
        </w:rPr>
      </w:pPr>
      <w:r>
        <w:rPr>
          <w:rFonts w:hint="eastAsia" w:ascii="仿宋" w:hAnsi="仿宋" w:eastAsia="仿宋" w:cs="仿宋"/>
          <w:b/>
          <w:bCs/>
          <w:color w:val="000000"/>
          <w:sz w:val="28"/>
          <w:szCs w:val="28"/>
          <w:lang w:eastAsia="zh-CN"/>
        </w:rPr>
        <w:t>第十</w:t>
      </w: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条</w:t>
      </w:r>
      <w:r>
        <w:rPr>
          <w:rFonts w:hint="eastAsia" w:ascii="仿宋" w:hAnsi="仿宋" w:eastAsia="仿宋" w:cs="仿宋"/>
          <w:color w:val="000000"/>
          <w:sz w:val="28"/>
          <w:szCs w:val="28"/>
          <w:lang w:eastAsia="zh-CN"/>
        </w:rPr>
        <w:t xml:space="preserve"> 广东省高新技术企业协会科学技术奖</w:t>
      </w:r>
      <w:r>
        <w:rPr>
          <w:rFonts w:hint="eastAsia" w:ascii="仿宋" w:hAnsi="仿宋" w:eastAsia="仿宋" w:cs="仿宋"/>
          <w:color w:val="000000"/>
          <w:sz w:val="28"/>
          <w:szCs w:val="28"/>
          <w:lang w:val="en-US" w:eastAsia="zh-CN"/>
        </w:rPr>
        <w:t>分</w:t>
      </w:r>
      <w:r>
        <w:rPr>
          <w:rFonts w:hint="eastAsia" w:ascii="仿宋" w:hAnsi="仿宋" w:eastAsia="仿宋" w:cs="仿宋"/>
          <w:color w:val="000000"/>
          <w:sz w:val="28"/>
          <w:szCs w:val="28"/>
        </w:rPr>
        <w:t>初评、终评两个</w:t>
      </w:r>
      <w:r>
        <w:rPr>
          <w:rFonts w:hint="eastAsia" w:ascii="仿宋" w:hAnsi="仿宋" w:eastAsia="仿宋" w:cs="仿宋"/>
          <w:color w:val="000000"/>
          <w:sz w:val="28"/>
          <w:szCs w:val="28"/>
          <w:lang w:val="en-US" w:eastAsia="zh-CN"/>
        </w:rPr>
        <w:t>评审程序</w:t>
      </w:r>
      <w:r>
        <w:rPr>
          <w:rFonts w:hint="eastAsia" w:ascii="仿宋" w:hAnsi="仿宋" w:eastAsia="仿宋" w:cs="仿宋"/>
          <w:color w:val="000000"/>
          <w:sz w:val="28"/>
          <w:szCs w:val="28"/>
        </w:rPr>
        <w:t>。</w:t>
      </w:r>
    </w:p>
    <w:p>
      <w:pPr>
        <w:pStyle w:val="8"/>
        <w:spacing w:line="500" w:lineRule="exact"/>
        <w:ind w:firstLine="660"/>
        <w:rPr>
          <w:rFonts w:ascii="仿宋" w:hAnsi="仿宋" w:eastAsia="仿宋" w:cs="仿宋"/>
          <w:color w:val="000000"/>
          <w:sz w:val="28"/>
          <w:szCs w:val="28"/>
          <w:lang w:val="en-US" w:eastAsia="zh-CN"/>
        </w:rPr>
      </w:pPr>
      <w:r>
        <w:rPr>
          <w:rFonts w:hint="eastAsia" w:ascii="仿宋" w:hAnsi="仿宋" w:eastAsia="仿宋" w:cs="仿宋"/>
          <w:b/>
          <w:bCs/>
          <w:color w:val="000000"/>
          <w:sz w:val="28"/>
          <w:szCs w:val="28"/>
        </w:rPr>
        <w:t>第十</w:t>
      </w:r>
      <w:r>
        <w:rPr>
          <w:rFonts w:hint="eastAsia" w:ascii="仿宋" w:hAnsi="仿宋" w:eastAsia="仿宋" w:cs="仿宋"/>
          <w:b/>
          <w:bCs/>
          <w:color w:val="000000"/>
          <w:sz w:val="28"/>
          <w:szCs w:val="28"/>
          <w:lang w:val="en-US" w:eastAsia="zh-CN"/>
        </w:rPr>
        <w:t>九</w:t>
      </w:r>
      <w:r>
        <w:rPr>
          <w:rFonts w:hint="eastAsia" w:ascii="仿宋" w:hAnsi="仿宋" w:eastAsia="仿宋" w:cs="仿宋"/>
          <w:b/>
          <w:bCs/>
          <w:color w:val="000000"/>
          <w:sz w:val="28"/>
          <w:szCs w:val="28"/>
        </w:rPr>
        <w:t>条</w:t>
      </w:r>
      <w:r>
        <w:rPr>
          <w:rFonts w:hint="eastAsia" w:ascii="仿宋" w:hAnsi="仿宋" w:eastAsia="仿宋" w:cs="仿宋"/>
          <w:color w:val="000000"/>
          <w:sz w:val="28"/>
          <w:szCs w:val="28"/>
        </w:rPr>
        <w:t xml:space="preserve"> 对通过形式审查的项目，由评审委员会分别组成专业评审组，根据评审标准对相关</w:t>
      </w:r>
      <w:r>
        <w:rPr>
          <w:rFonts w:hint="eastAsia" w:ascii="仿宋" w:hAnsi="仿宋" w:eastAsia="仿宋" w:cs="仿宋"/>
          <w:color w:val="000000"/>
          <w:sz w:val="28"/>
          <w:szCs w:val="28"/>
          <w:lang w:val="en-US" w:eastAsia="zh-CN"/>
        </w:rPr>
        <w:t>申报</w:t>
      </w:r>
      <w:r>
        <w:rPr>
          <w:rFonts w:hint="eastAsia" w:ascii="仿宋" w:hAnsi="仿宋" w:eastAsia="仿宋" w:cs="仿宋"/>
          <w:color w:val="000000"/>
          <w:sz w:val="28"/>
          <w:szCs w:val="28"/>
        </w:rPr>
        <w:t>项目进行初评。初评采用百分制计分，按专家评审平均分高低排序,排前80%（含80%）的项目通过初评。</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rPr>
        <w:t>第二十条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rPr>
        <w:t>评审委员会分别对通过初评的一等奖、二等奖</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三等奖</w:t>
      </w:r>
      <w:r>
        <w:rPr>
          <w:rFonts w:hint="eastAsia" w:ascii="仿宋" w:hAnsi="仿宋" w:eastAsia="仿宋" w:cs="仿宋"/>
          <w:color w:val="000000"/>
          <w:sz w:val="28"/>
          <w:szCs w:val="28"/>
        </w:rPr>
        <w:t>项目独立投票表决</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评审结果</w:t>
      </w:r>
      <w:r>
        <w:rPr>
          <w:rFonts w:hint="eastAsia" w:ascii="仿宋" w:hAnsi="仿宋" w:eastAsia="仿宋" w:cs="仿宋"/>
          <w:color w:val="000000"/>
          <w:sz w:val="28"/>
          <w:szCs w:val="28"/>
        </w:rPr>
        <w:t>须经评委三分之二</w:t>
      </w:r>
      <w:r>
        <w:rPr>
          <w:rFonts w:hint="eastAsia" w:ascii="仿宋" w:hAnsi="仿宋" w:eastAsia="仿宋" w:cs="仿宋"/>
          <w:color w:val="000000"/>
          <w:sz w:val="28"/>
          <w:szCs w:val="28"/>
          <w:lang w:val="en-US" w:eastAsia="zh-CN"/>
        </w:rPr>
        <w:t>及</w:t>
      </w:r>
      <w:r>
        <w:rPr>
          <w:rFonts w:hint="eastAsia" w:ascii="仿宋" w:hAnsi="仿宋" w:eastAsia="仿宋" w:cs="仿宋"/>
          <w:color w:val="000000"/>
          <w:sz w:val="28"/>
          <w:szCs w:val="28"/>
        </w:rPr>
        <w:t>以上同意。</w:t>
      </w:r>
    </w:p>
    <w:p>
      <w:pPr>
        <w:pStyle w:val="8"/>
        <w:spacing w:line="500" w:lineRule="exact"/>
        <w:ind w:firstLine="660"/>
        <w:rPr>
          <w:rFonts w:ascii="仿宋" w:hAnsi="仿宋" w:eastAsia="仿宋" w:cs="仿宋"/>
          <w:color w:val="000000"/>
          <w:sz w:val="28"/>
          <w:szCs w:val="28"/>
        </w:rPr>
      </w:pPr>
      <w:r>
        <w:rPr>
          <w:rFonts w:hint="eastAsia" w:ascii="仿宋" w:hAnsi="仿宋" w:eastAsia="仿宋" w:cs="仿宋"/>
          <w:b/>
          <w:bCs/>
          <w:color w:val="000000"/>
          <w:sz w:val="28"/>
          <w:szCs w:val="28"/>
        </w:rPr>
        <w:t>第二十</w:t>
      </w:r>
      <w:r>
        <w:rPr>
          <w:rFonts w:hint="eastAsia" w:ascii="仿宋" w:hAnsi="仿宋" w:eastAsia="仿宋" w:cs="仿宋"/>
          <w:b/>
          <w:bCs/>
          <w:color w:val="000000"/>
          <w:sz w:val="28"/>
          <w:szCs w:val="28"/>
          <w:lang w:val="en-US" w:eastAsia="zh-CN"/>
        </w:rPr>
        <w:t>一</w:t>
      </w:r>
      <w:r>
        <w:rPr>
          <w:rFonts w:hint="eastAsia" w:ascii="仿宋" w:hAnsi="仿宋" w:eastAsia="仿宋" w:cs="仿宋"/>
          <w:b/>
          <w:bCs/>
          <w:color w:val="000000"/>
          <w:sz w:val="28"/>
          <w:szCs w:val="28"/>
        </w:rPr>
        <w:t xml:space="preserve">条 </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评审实行回避制度，评审专家不得参加所在单位项目或与本人有直接关系的项目评审工作。</w:t>
      </w:r>
    </w:p>
    <w:p>
      <w:pPr>
        <w:pStyle w:val="8"/>
        <w:spacing w:line="500" w:lineRule="exact"/>
        <w:ind w:firstLine="0"/>
        <w:jc w:val="center"/>
        <w:rPr>
          <w:rFonts w:ascii="仿宋" w:hAnsi="仿宋" w:eastAsia="仿宋" w:cs="仿宋"/>
          <w:color w:val="000000"/>
          <w:sz w:val="28"/>
          <w:szCs w:val="28"/>
        </w:rPr>
      </w:pPr>
      <w:r>
        <w:rPr>
          <w:rFonts w:hint="eastAsia"/>
          <w:b/>
          <w:bCs/>
          <w:color w:val="000000"/>
          <w:sz w:val="32"/>
          <w:szCs w:val="32"/>
          <w:lang w:val="en-US" w:eastAsia="zh-CN"/>
        </w:rPr>
        <w:t>第六章  公示及异议处理</w:t>
      </w:r>
    </w:p>
    <w:p>
      <w:pPr>
        <w:pStyle w:val="8"/>
        <w:spacing w:line="500" w:lineRule="exact"/>
        <w:ind w:firstLine="660"/>
        <w:rPr>
          <w:rFonts w:ascii="仿宋" w:hAnsi="仿宋" w:eastAsia="仿宋" w:cs="仿宋"/>
          <w:color w:val="000000"/>
          <w:sz w:val="28"/>
          <w:szCs w:val="28"/>
        </w:rPr>
      </w:pPr>
      <w:r>
        <w:rPr>
          <w:rFonts w:hint="eastAsia" w:ascii="仿宋" w:hAnsi="仿宋" w:eastAsia="仿宋" w:cs="仿宋"/>
          <w:b/>
          <w:bCs/>
          <w:color w:val="000000"/>
          <w:sz w:val="28"/>
          <w:szCs w:val="28"/>
        </w:rPr>
        <w:t>第二十</w:t>
      </w: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rPr>
        <w:t>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评审结果实行公示，接受社会监督。通过形式审查的申报项目，</w:t>
      </w:r>
      <w:r>
        <w:rPr>
          <w:rFonts w:hint="eastAsia" w:ascii="仿宋" w:hAnsi="仿宋" w:eastAsia="仿宋" w:cs="仿宋"/>
          <w:color w:val="000000"/>
          <w:sz w:val="28"/>
          <w:szCs w:val="28"/>
          <w:lang w:val="en-US" w:eastAsia="zh-CN"/>
        </w:rPr>
        <w:t>将</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广东省高新技术企业协会官网</w:t>
      </w:r>
      <w:r>
        <w:rPr>
          <w:rFonts w:hint="eastAsia" w:ascii="仿宋" w:hAnsi="仿宋" w:eastAsia="仿宋" w:cs="仿宋"/>
          <w:color w:val="000000"/>
          <w:sz w:val="28"/>
          <w:szCs w:val="28"/>
        </w:rPr>
        <w:t>公示不少于5个工作日；评审委员会的评审结果，</w:t>
      </w:r>
      <w:r>
        <w:rPr>
          <w:rFonts w:hint="eastAsia" w:ascii="仿宋" w:hAnsi="仿宋" w:eastAsia="仿宋" w:cs="仿宋"/>
          <w:color w:val="000000"/>
          <w:sz w:val="28"/>
          <w:szCs w:val="28"/>
          <w:lang w:val="en-US" w:eastAsia="zh-CN"/>
        </w:rPr>
        <w:t>将</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广东省高新技术企业协会官网</w:t>
      </w:r>
      <w:r>
        <w:rPr>
          <w:rFonts w:hint="eastAsia" w:ascii="仿宋" w:hAnsi="仿宋" w:eastAsia="仿宋" w:cs="仿宋"/>
          <w:color w:val="000000"/>
          <w:sz w:val="28"/>
          <w:szCs w:val="28"/>
        </w:rPr>
        <w:t>公示不少于10个工作日。</w:t>
      </w:r>
    </w:p>
    <w:p>
      <w:pPr>
        <w:pStyle w:val="8"/>
        <w:spacing w:line="500" w:lineRule="exact"/>
        <w:ind w:firstLine="660"/>
        <w:rPr>
          <w:rFonts w:ascii="仿宋" w:hAnsi="仿宋" w:eastAsia="仿宋" w:cs="仿宋"/>
          <w:color w:val="000000"/>
          <w:sz w:val="28"/>
          <w:szCs w:val="28"/>
          <w:lang w:eastAsia="zh-CN"/>
        </w:rPr>
      </w:pPr>
      <w:r>
        <w:rPr>
          <w:rFonts w:hint="eastAsia" w:ascii="仿宋" w:hAnsi="仿宋" w:eastAsia="仿宋" w:cs="仿宋"/>
          <w:color w:val="000000"/>
          <w:sz w:val="28"/>
          <w:szCs w:val="28"/>
        </w:rPr>
        <w:t>公示期间，任何单位或个人如有异议，须实名向奖励办书面提出；超过公示期限、匿名的异议，不予受理</w:t>
      </w:r>
      <w:r>
        <w:rPr>
          <w:rFonts w:hint="eastAsia" w:ascii="仿宋" w:hAnsi="仿宋" w:eastAsia="仿宋" w:cs="仿宋"/>
          <w:color w:val="000000"/>
          <w:sz w:val="28"/>
          <w:szCs w:val="28"/>
          <w:lang w:eastAsia="zh-CN"/>
        </w:rPr>
        <w:t>。</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rPr>
        <w:t>第二十</w:t>
      </w: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rPr>
        <w:t xml:space="preserve">条 </w:t>
      </w:r>
      <w:r>
        <w:rPr>
          <w:rFonts w:hint="eastAsia" w:ascii="仿宋" w:hAnsi="仿宋" w:eastAsia="仿宋" w:cs="仿宋"/>
          <w:color w:val="000000"/>
          <w:sz w:val="28"/>
          <w:szCs w:val="28"/>
        </w:rPr>
        <w:t>涉及项目主要完成单位或主要完成人名次排列的异议问题，由项目第一完成单位负责协调处理，并提供书面处理意见报奖励办备案。</w:t>
      </w:r>
    </w:p>
    <w:p>
      <w:pPr>
        <w:pStyle w:val="8"/>
        <w:spacing w:line="500" w:lineRule="exact"/>
        <w:ind w:firstLine="660"/>
        <w:rPr>
          <w:rFonts w:ascii="仿宋" w:hAnsi="仿宋" w:eastAsia="仿宋" w:cs="仿宋"/>
          <w:sz w:val="28"/>
          <w:szCs w:val="28"/>
        </w:rPr>
      </w:pPr>
      <w:r>
        <w:rPr>
          <w:rFonts w:hint="eastAsia" w:ascii="仿宋" w:hAnsi="仿宋" w:eastAsia="仿宋" w:cs="仿宋"/>
          <w:color w:val="000000"/>
          <w:sz w:val="28"/>
          <w:szCs w:val="28"/>
        </w:rPr>
        <w:t>涉及项目实质性问题（指</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书填写内容与申报项目事实不符）的异议，</w:t>
      </w:r>
      <w:r>
        <w:rPr>
          <w:rFonts w:hint="eastAsia" w:ascii="仿宋" w:hAnsi="仿宋" w:eastAsia="仿宋" w:cs="仿宋"/>
          <w:color w:val="000000"/>
          <w:sz w:val="28"/>
          <w:szCs w:val="28"/>
          <w:lang w:val="en-US" w:eastAsia="zh-CN"/>
        </w:rPr>
        <w:t>有提名单位/专家的项目，由项目提名单位/专家提出书面处理意见，报奖励办组织评审委员会裁定；无提名单位/专家的项目，由奖励办负责调查并提出处理意见</w:t>
      </w:r>
      <w:r>
        <w:rPr>
          <w:rFonts w:hint="eastAsia" w:ascii="仿宋" w:hAnsi="仿宋" w:eastAsia="仿宋" w:cs="仿宋"/>
          <w:color w:val="000000"/>
          <w:sz w:val="28"/>
          <w:szCs w:val="28"/>
        </w:rPr>
        <w:t>，组织评审委员会</w:t>
      </w:r>
      <w:r>
        <w:rPr>
          <w:rFonts w:hint="eastAsia" w:ascii="仿宋" w:hAnsi="仿宋" w:eastAsia="仿宋" w:cs="仿宋"/>
          <w:color w:val="000000"/>
          <w:sz w:val="28"/>
          <w:szCs w:val="28"/>
          <w:lang w:val="en-US" w:eastAsia="zh-CN"/>
        </w:rPr>
        <w:t>裁定</w:t>
      </w:r>
      <w:r>
        <w:rPr>
          <w:rFonts w:hint="eastAsia" w:ascii="仿宋" w:hAnsi="仿宋" w:eastAsia="仿宋" w:cs="仿宋"/>
          <w:color w:val="000000"/>
          <w:sz w:val="28"/>
          <w:szCs w:val="28"/>
        </w:rPr>
        <w:t>。</w:t>
      </w:r>
    </w:p>
    <w:p>
      <w:pPr>
        <w:pStyle w:val="8"/>
        <w:spacing w:line="500" w:lineRule="exact"/>
        <w:ind w:firstLine="660"/>
        <w:rPr>
          <w:rFonts w:ascii="仿宋" w:hAnsi="仿宋" w:eastAsia="仿宋" w:cs="仿宋"/>
          <w:sz w:val="28"/>
          <w:szCs w:val="28"/>
        </w:rPr>
      </w:pPr>
      <w:r>
        <w:rPr>
          <w:rFonts w:hint="eastAsia" w:ascii="仿宋" w:hAnsi="仿宋" w:eastAsia="仿宋" w:cs="仿宋"/>
          <w:color w:val="000000"/>
          <w:sz w:val="28"/>
          <w:szCs w:val="28"/>
        </w:rPr>
        <w:t>对在异议受理期（自公示之日起30日内）未完成异议处理的项目，取消评定奖励等级。</w:t>
      </w:r>
    </w:p>
    <w:p>
      <w:pPr>
        <w:pStyle w:val="8"/>
        <w:spacing w:line="500" w:lineRule="exact"/>
        <w:ind w:firstLine="660"/>
        <w:rPr>
          <w:rFonts w:ascii="仿宋" w:hAnsi="仿宋" w:eastAsia="仿宋" w:cs="仿宋"/>
          <w:color w:val="000000"/>
          <w:sz w:val="28"/>
          <w:szCs w:val="28"/>
          <w:lang w:val="en-US" w:eastAsia="zh-CN"/>
        </w:rPr>
      </w:pPr>
      <w:r>
        <w:rPr>
          <w:rFonts w:hint="eastAsia" w:ascii="仿宋" w:hAnsi="仿宋" w:eastAsia="仿宋" w:cs="仿宋"/>
          <w:b/>
          <w:bCs/>
          <w:color w:val="000000"/>
          <w:sz w:val="28"/>
          <w:szCs w:val="28"/>
        </w:rPr>
        <w:t>第二十</w:t>
      </w:r>
      <w:r>
        <w:rPr>
          <w:rFonts w:hint="eastAsia" w:ascii="仿宋" w:hAnsi="仿宋" w:eastAsia="仿宋" w:cs="仿宋"/>
          <w:b/>
          <w:bCs/>
          <w:color w:val="000000"/>
          <w:sz w:val="28"/>
          <w:szCs w:val="28"/>
          <w:lang w:val="en-US" w:eastAsia="zh-CN"/>
        </w:rPr>
        <w:t>四</w:t>
      </w:r>
      <w:r>
        <w:rPr>
          <w:rFonts w:hint="eastAsia" w:ascii="仿宋" w:hAnsi="仿宋" w:eastAsia="仿宋" w:cs="仿宋"/>
          <w:b/>
          <w:bCs/>
          <w:color w:val="000000"/>
          <w:sz w:val="28"/>
          <w:szCs w:val="28"/>
        </w:rPr>
        <w:t xml:space="preserve">条 </w:t>
      </w:r>
      <w:r>
        <w:rPr>
          <w:rFonts w:hint="eastAsia" w:ascii="仿宋" w:hAnsi="仿宋" w:eastAsia="仿宋" w:cs="仿宋"/>
          <w:color w:val="000000"/>
          <w:sz w:val="28"/>
          <w:szCs w:val="28"/>
        </w:rPr>
        <w:t>对</w:t>
      </w:r>
      <w:r>
        <w:rPr>
          <w:rFonts w:hint="eastAsia" w:ascii="仿宋" w:hAnsi="仿宋" w:eastAsia="仿宋" w:cs="仿宋"/>
          <w:color w:val="000000"/>
          <w:sz w:val="28"/>
          <w:szCs w:val="28"/>
          <w:lang w:val="en-US" w:eastAsia="zh-CN"/>
        </w:rPr>
        <w:t>申报项目的评定奖励等级提出异议的，不予受理。</w:t>
      </w:r>
    </w:p>
    <w:p>
      <w:pPr>
        <w:pStyle w:val="8"/>
        <w:spacing w:line="500" w:lineRule="exact"/>
        <w:ind w:firstLine="0"/>
        <w:jc w:val="center"/>
        <w:rPr>
          <w:b/>
          <w:bCs/>
          <w:color w:val="000000"/>
          <w:sz w:val="32"/>
          <w:szCs w:val="32"/>
          <w:lang w:val="en-US" w:eastAsia="zh-CN"/>
        </w:rPr>
      </w:pPr>
      <w:r>
        <w:rPr>
          <w:rFonts w:hint="eastAsia"/>
          <w:b/>
          <w:bCs/>
          <w:color w:val="000000"/>
          <w:sz w:val="32"/>
          <w:szCs w:val="32"/>
          <w:lang w:val="en-US" w:eastAsia="zh-CN"/>
        </w:rPr>
        <w:t>第七章  确认和授奖</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lang w:val="en-US" w:eastAsia="zh-CN"/>
        </w:rPr>
        <w:t>第二十五条</w:t>
      </w:r>
      <w:r>
        <w:rPr>
          <w:rFonts w:hint="eastAsia" w:ascii="仿宋" w:hAnsi="仿宋" w:eastAsia="仿宋" w:cs="仿宋"/>
          <w:color w:val="000000"/>
          <w:sz w:val="28"/>
          <w:szCs w:val="28"/>
          <w:lang w:val="en-US" w:eastAsia="zh-CN"/>
        </w:rPr>
        <w:t xml:space="preserve"> 公示及异议处理结束后，奖励</w:t>
      </w:r>
      <w:r>
        <w:rPr>
          <w:rFonts w:hint="eastAsia" w:ascii="仿宋" w:hAnsi="仿宋" w:eastAsia="仿宋" w:cs="仿宋"/>
          <w:color w:val="000000"/>
          <w:sz w:val="28"/>
          <w:szCs w:val="28"/>
        </w:rPr>
        <w:t>办通过广东省</w:t>
      </w:r>
      <w:r>
        <w:rPr>
          <w:rFonts w:hint="eastAsia" w:ascii="仿宋" w:hAnsi="仿宋" w:eastAsia="仿宋" w:cs="仿宋"/>
          <w:color w:val="000000"/>
          <w:sz w:val="28"/>
          <w:szCs w:val="28"/>
          <w:lang w:val="en-US" w:eastAsia="zh-CN"/>
        </w:rPr>
        <w:t>高新技术企业协会官网</w:t>
      </w:r>
      <w:r>
        <w:rPr>
          <w:rFonts w:hint="eastAsia" w:ascii="仿宋" w:hAnsi="仿宋" w:eastAsia="仿宋" w:cs="仿宋"/>
          <w:color w:val="000000"/>
          <w:sz w:val="28"/>
          <w:szCs w:val="28"/>
        </w:rPr>
        <w:t>向社会公布本年度获奖项目，并对获奖项目完成单位和主要完成人颁发奖励证书。</w:t>
      </w:r>
    </w:p>
    <w:p>
      <w:pPr>
        <w:pStyle w:val="8"/>
        <w:spacing w:line="500" w:lineRule="exact"/>
        <w:ind w:firstLine="660"/>
        <w:rPr>
          <w:rFonts w:ascii="仿宋" w:hAnsi="仿宋" w:eastAsia="仿宋" w:cs="仿宋"/>
          <w:sz w:val="28"/>
          <w:szCs w:val="28"/>
        </w:rPr>
      </w:pPr>
      <w:r>
        <w:rPr>
          <w:rFonts w:hint="eastAsia" w:ascii="仿宋" w:hAnsi="仿宋" w:eastAsia="仿宋" w:cs="仿宋"/>
          <w:b/>
          <w:bCs/>
          <w:color w:val="000000"/>
          <w:sz w:val="28"/>
          <w:szCs w:val="28"/>
        </w:rPr>
        <w:t>第二十</w:t>
      </w:r>
      <w:r>
        <w:rPr>
          <w:rFonts w:hint="eastAsia" w:ascii="仿宋" w:hAnsi="仿宋" w:eastAsia="仿宋" w:cs="仿宋"/>
          <w:b/>
          <w:bCs/>
          <w:color w:val="000000"/>
          <w:sz w:val="28"/>
          <w:szCs w:val="28"/>
          <w:lang w:val="en-US" w:eastAsia="zh-CN"/>
        </w:rPr>
        <w:t>六</w:t>
      </w:r>
      <w:r>
        <w:rPr>
          <w:rFonts w:hint="eastAsia" w:ascii="仿宋" w:hAnsi="仿宋" w:eastAsia="仿宋" w:cs="仿宋"/>
          <w:b/>
          <w:bCs/>
          <w:color w:val="000000"/>
          <w:sz w:val="28"/>
          <w:szCs w:val="28"/>
        </w:rPr>
        <w:t xml:space="preserve">条 </w:t>
      </w:r>
      <w:r>
        <w:rPr>
          <w:rFonts w:hint="eastAsia" w:ascii="仿宋" w:hAnsi="仿宋" w:eastAsia="仿宋" w:cs="仿宋"/>
          <w:color w:val="000000"/>
          <w:sz w:val="28"/>
          <w:szCs w:val="28"/>
        </w:rPr>
        <w:t>获奖项目可作为地市级</w:t>
      </w:r>
      <w:r>
        <w:rPr>
          <w:rFonts w:hint="eastAsia" w:ascii="仿宋" w:hAnsi="仿宋" w:eastAsia="仿宋" w:cs="仿宋"/>
          <w:color w:val="000000"/>
          <w:sz w:val="28"/>
          <w:szCs w:val="28"/>
          <w:lang w:val="en-US" w:eastAsia="zh-CN"/>
        </w:rPr>
        <w:t>奖项</w:t>
      </w:r>
      <w:r>
        <w:rPr>
          <w:rFonts w:hint="eastAsia" w:ascii="仿宋" w:hAnsi="仿宋" w:eastAsia="仿宋" w:cs="仿宋"/>
          <w:color w:val="000000"/>
          <w:sz w:val="28"/>
          <w:szCs w:val="28"/>
        </w:rPr>
        <w:t>挂钩职称评审。对于一等奖获奖项目，广东省</w:t>
      </w:r>
      <w:r>
        <w:rPr>
          <w:rFonts w:hint="eastAsia" w:ascii="仿宋" w:hAnsi="仿宋" w:eastAsia="仿宋" w:cs="仿宋"/>
          <w:color w:val="000000"/>
          <w:sz w:val="28"/>
          <w:szCs w:val="28"/>
          <w:lang w:val="en-US" w:eastAsia="zh-CN"/>
        </w:rPr>
        <w:t>高新技术企业协会</w:t>
      </w:r>
      <w:r>
        <w:rPr>
          <w:rFonts w:hint="eastAsia" w:ascii="仿宋" w:hAnsi="仿宋" w:eastAsia="仿宋" w:cs="仿宋"/>
          <w:color w:val="000000"/>
          <w:sz w:val="28"/>
          <w:szCs w:val="28"/>
        </w:rPr>
        <w:t>可优先推荐申报省、部级科学技术奖；获奖项目主要完成人（前</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名）可优先作为</w:t>
      </w:r>
      <w:r>
        <w:rPr>
          <w:rFonts w:hint="eastAsia" w:ascii="仿宋" w:hAnsi="仿宋" w:eastAsia="仿宋" w:cs="仿宋"/>
          <w:color w:val="000000"/>
          <w:sz w:val="28"/>
          <w:szCs w:val="28"/>
          <w:lang w:val="en-US" w:eastAsia="zh-CN"/>
        </w:rPr>
        <w:t>广东省高新技术企业协会</w:t>
      </w:r>
      <w:r>
        <w:rPr>
          <w:rFonts w:hint="eastAsia" w:ascii="仿宋" w:hAnsi="仿宋" w:eastAsia="仿宋" w:cs="仿宋"/>
          <w:color w:val="000000"/>
          <w:sz w:val="28"/>
          <w:szCs w:val="28"/>
        </w:rPr>
        <w:t>专家库的候选专家，在重大领域科技专项申报中享有优先权利。</w:t>
      </w:r>
    </w:p>
    <w:p>
      <w:pPr>
        <w:pStyle w:val="8"/>
        <w:spacing w:line="500" w:lineRule="exact"/>
        <w:ind w:firstLine="562" w:firstLineChars="200"/>
        <w:jc w:val="left"/>
        <w:rPr>
          <w:rFonts w:ascii="仿宋" w:hAnsi="仿宋" w:eastAsia="仿宋" w:cs="仿宋"/>
          <w:color w:val="000000"/>
          <w:sz w:val="28"/>
          <w:szCs w:val="28"/>
          <w:lang w:eastAsia="zh-CN"/>
        </w:rPr>
      </w:pPr>
      <w:r>
        <w:rPr>
          <w:rFonts w:hint="eastAsia" w:ascii="仿宋" w:hAnsi="仿宋" w:eastAsia="仿宋" w:cs="仿宋"/>
          <w:b/>
          <w:bCs/>
          <w:color w:val="000000"/>
          <w:sz w:val="28"/>
          <w:szCs w:val="28"/>
        </w:rPr>
        <w:t>第二十</w:t>
      </w: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rPr>
        <w:t xml:space="preserve">条 </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作为授予广东省从事</w:t>
      </w:r>
      <w:r>
        <w:rPr>
          <w:rFonts w:hint="eastAsia" w:ascii="仿宋" w:hAnsi="仿宋" w:eastAsia="仿宋" w:cs="仿宋"/>
          <w:color w:val="000000"/>
          <w:sz w:val="28"/>
          <w:szCs w:val="28"/>
          <w:lang w:val="en-US" w:eastAsia="zh-CN"/>
        </w:rPr>
        <w:t>高新技术领域</w:t>
      </w:r>
      <w:r>
        <w:rPr>
          <w:rFonts w:hint="eastAsia" w:ascii="仿宋" w:hAnsi="仿宋" w:eastAsia="仿宋" w:cs="仿宋"/>
          <w:color w:val="000000"/>
          <w:sz w:val="28"/>
          <w:szCs w:val="28"/>
        </w:rPr>
        <w:t>科学技术研究工作者的荣誉，获奖证书不作为确定科技成果权属的直接依据。</w:t>
      </w:r>
    </w:p>
    <w:p>
      <w:pPr>
        <w:pStyle w:val="8"/>
        <w:spacing w:line="500" w:lineRule="exact"/>
        <w:ind w:firstLine="0"/>
        <w:jc w:val="center"/>
        <w:rPr>
          <w:rFonts w:ascii="仿宋" w:hAnsi="仿宋" w:eastAsia="仿宋" w:cs="仿宋"/>
          <w:color w:val="000000"/>
          <w:sz w:val="28"/>
          <w:szCs w:val="28"/>
          <w:lang w:eastAsia="zh-CN"/>
        </w:rPr>
      </w:pPr>
      <w:r>
        <w:rPr>
          <w:rFonts w:hint="eastAsia"/>
          <w:b/>
          <w:bCs/>
          <w:color w:val="000000"/>
          <w:sz w:val="32"/>
          <w:szCs w:val="32"/>
        </w:rPr>
        <w:t>第八章</w:t>
      </w:r>
      <w:r>
        <w:rPr>
          <w:rFonts w:hint="eastAsia"/>
          <w:b/>
          <w:bCs/>
          <w:color w:val="000000"/>
          <w:sz w:val="32"/>
          <w:szCs w:val="32"/>
          <w:lang w:eastAsia="zh-CN"/>
        </w:rPr>
        <w:t xml:space="preserve">  </w:t>
      </w:r>
      <w:r>
        <w:rPr>
          <w:rFonts w:hint="eastAsia"/>
          <w:b/>
          <w:bCs/>
          <w:color w:val="000000"/>
          <w:sz w:val="32"/>
          <w:szCs w:val="32"/>
        </w:rPr>
        <w:t>监督管理</w:t>
      </w:r>
    </w:p>
    <w:p>
      <w:pPr>
        <w:pStyle w:val="8"/>
        <w:spacing w:line="500" w:lineRule="exact"/>
        <w:ind w:firstLine="562" w:firstLineChars="200"/>
        <w:jc w:val="left"/>
        <w:rPr>
          <w:rFonts w:ascii="仿宋" w:hAnsi="仿宋" w:eastAsia="仿宋" w:cs="仿宋"/>
          <w:sz w:val="28"/>
          <w:szCs w:val="28"/>
        </w:rPr>
      </w:pPr>
      <w:r>
        <w:rPr>
          <w:rFonts w:hint="eastAsia" w:ascii="仿宋" w:hAnsi="仿宋" w:eastAsia="仿宋" w:cs="仿宋"/>
          <w:b/>
          <w:bCs/>
          <w:color w:val="000000"/>
          <w:sz w:val="28"/>
          <w:szCs w:val="28"/>
        </w:rPr>
        <w:t>第二十</w:t>
      </w: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rPr>
        <w:t>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lang w:val="en-US" w:eastAsia="zh-CN"/>
        </w:rPr>
        <w:t xml:space="preserve"> 提名</w:t>
      </w:r>
      <w:r>
        <w:rPr>
          <w:rFonts w:hint="eastAsia" w:ascii="仿宋" w:hAnsi="仿宋" w:eastAsia="仿宋" w:cs="仿宋"/>
          <w:color w:val="000000"/>
          <w:sz w:val="28"/>
          <w:szCs w:val="28"/>
        </w:rPr>
        <w:t>单位和人员提供虚假数据、材料，协助申报单位和人员骗取</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的，取消其</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资格，并将涉事申报单位和人员在一定范围内予以通报。涉事申报单位和人员</w:t>
      </w:r>
      <w:r>
        <w:rPr>
          <w:rFonts w:hint="eastAsia" w:ascii="仿宋" w:hAnsi="仿宋" w:eastAsia="仿宋" w:cs="仿宋"/>
          <w:color w:val="000000"/>
          <w:sz w:val="28"/>
          <w:szCs w:val="28"/>
          <w:lang w:val="en-US" w:eastAsia="zh-CN"/>
        </w:rPr>
        <w:t>一定时期内</w:t>
      </w:r>
      <w:r>
        <w:rPr>
          <w:rFonts w:hint="eastAsia" w:ascii="仿宋" w:hAnsi="仿宋" w:eastAsia="仿宋" w:cs="仿宋"/>
          <w:color w:val="000000"/>
          <w:sz w:val="28"/>
          <w:szCs w:val="28"/>
        </w:rPr>
        <w:t>不得申报</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，同时报请相关部门给予严肃处理。</w:t>
      </w:r>
    </w:p>
    <w:p>
      <w:pPr>
        <w:pStyle w:val="8"/>
        <w:spacing w:line="500" w:lineRule="exact"/>
        <w:ind w:firstLine="640"/>
        <w:rPr>
          <w:rFonts w:ascii="仿宋" w:hAnsi="仿宋" w:eastAsia="仿宋" w:cs="仿宋"/>
          <w:sz w:val="28"/>
          <w:szCs w:val="28"/>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val="en-US" w:eastAsia="zh-CN"/>
        </w:rPr>
        <w:t>二十九</w:t>
      </w:r>
      <w:r>
        <w:rPr>
          <w:rFonts w:hint="eastAsia" w:ascii="仿宋" w:hAnsi="仿宋" w:eastAsia="仿宋" w:cs="仿宋"/>
          <w:b/>
          <w:bCs/>
          <w:color w:val="000000"/>
          <w:sz w:val="28"/>
          <w:szCs w:val="28"/>
        </w:rPr>
        <w:t>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rPr>
        <w:t>授奖后发现有弄虚作假或剽窃他人成果的，撤销对该项目或有关当事人的奖励，涉事申报单位和人员</w:t>
      </w:r>
      <w:r>
        <w:rPr>
          <w:rFonts w:hint="eastAsia" w:ascii="仿宋" w:hAnsi="仿宋" w:eastAsia="仿宋" w:cs="仿宋"/>
          <w:color w:val="000000"/>
          <w:sz w:val="28"/>
          <w:szCs w:val="28"/>
          <w:lang w:val="en-US" w:eastAsia="zh-CN"/>
        </w:rPr>
        <w:t>一定时期内</w:t>
      </w:r>
      <w:r>
        <w:rPr>
          <w:rFonts w:hint="eastAsia" w:ascii="仿宋" w:hAnsi="仿宋" w:eastAsia="仿宋" w:cs="仿宋"/>
          <w:color w:val="000000"/>
          <w:sz w:val="28"/>
          <w:szCs w:val="28"/>
        </w:rPr>
        <w:t>不得申报</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，同时报请相关部门给予严肃处理。</w:t>
      </w:r>
    </w:p>
    <w:p>
      <w:pPr>
        <w:pStyle w:val="8"/>
        <w:spacing w:line="500" w:lineRule="exact"/>
        <w:ind w:firstLine="640"/>
        <w:rPr>
          <w:rFonts w:ascii="仿宋" w:hAnsi="仿宋" w:eastAsia="仿宋" w:cs="仿宋"/>
          <w:color w:val="000000"/>
          <w:sz w:val="28"/>
          <w:szCs w:val="28"/>
        </w:rPr>
      </w:pPr>
      <w:r>
        <w:rPr>
          <w:rFonts w:hint="eastAsia" w:ascii="仿宋" w:hAnsi="仿宋" w:eastAsia="仿宋" w:cs="仿宋"/>
          <w:b/>
          <w:bCs/>
          <w:color w:val="000000"/>
          <w:sz w:val="28"/>
          <w:szCs w:val="28"/>
        </w:rPr>
        <w:t>第三十条</w:t>
      </w:r>
      <w:r>
        <w:rPr>
          <w:rFonts w:hint="eastAsia" w:ascii="仿宋" w:hAnsi="仿宋" w:eastAsia="仿宋" w:cs="仿宋"/>
          <w:b/>
          <w:bCs/>
          <w:color w:val="000000"/>
          <w:sz w:val="28"/>
          <w:szCs w:val="28"/>
          <w:lang w:eastAsia="zh-CN"/>
        </w:rPr>
        <w:t xml:space="preserve"> </w:t>
      </w:r>
      <w:r>
        <w:rPr>
          <w:rFonts w:hint="eastAsia" w:ascii="仿宋" w:hAnsi="仿宋" w:eastAsia="仿宋" w:cs="仿宋"/>
          <w:color w:val="000000"/>
          <w:sz w:val="28"/>
          <w:szCs w:val="28"/>
        </w:rPr>
        <w:t>评审专家参加奖励评审时，应对评审项目的关键技术和评审会议等情况保守秘密，不得向外透露有关情况，违反者撤销其评审资格。</w:t>
      </w:r>
    </w:p>
    <w:p>
      <w:pPr>
        <w:pStyle w:val="8"/>
        <w:spacing w:line="500" w:lineRule="exact"/>
        <w:ind w:firstLine="0"/>
        <w:jc w:val="center"/>
        <w:rPr>
          <w:b/>
          <w:bCs/>
          <w:color w:val="000000"/>
          <w:sz w:val="32"/>
          <w:szCs w:val="32"/>
        </w:rPr>
      </w:pPr>
      <w:r>
        <w:rPr>
          <w:rFonts w:hint="eastAsia"/>
          <w:b/>
          <w:bCs/>
          <w:color w:val="000000"/>
          <w:sz w:val="32"/>
          <w:szCs w:val="32"/>
        </w:rPr>
        <w:t>第九章</w:t>
      </w:r>
      <w:r>
        <w:rPr>
          <w:rFonts w:hint="eastAsia"/>
          <w:b/>
          <w:bCs/>
          <w:color w:val="000000"/>
          <w:sz w:val="32"/>
          <w:szCs w:val="32"/>
          <w:lang w:eastAsia="zh-CN"/>
        </w:rPr>
        <w:t xml:space="preserve">  </w:t>
      </w:r>
      <w:r>
        <w:rPr>
          <w:rFonts w:hint="eastAsia"/>
          <w:b/>
          <w:bCs/>
          <w:color w:val="000000"/>
          <w:sz w:val="32"/>
          <w:szCs w:val="32"/>
        </w:rPr>
        <w:t>附则</w:t>
      </w:r>
    </w:p>
    <w:p>
      <w:pPr>
        <w:pStyle w:val="8"/>
        <w:spacing w:line="500" w:lineRule="exact"/>
        <w:ind w:firstLine="640"/>
        <w:rPr>
          <w:rFonts w:ascii="仿宋" w:hAnsi="仿宋" w:eastAsia="仿宋" w:cs="仿宋"/>
          <w:color w:val="000000"/>
          <w:sz w:val="28"/>
          <w:szCs w:val="28"/>
          <w:lang w:eastAsia="zh-CN"/>
        </w:rPr>
      </w:pPr>
      <w:r>
        <w:rPr>
          <w:rFonts w:hint="eastAsia" w:ascii="仿宋" w:hAnsi="仿宋" w:eastAsia="仿宋" w:cs="仿宋"/>
          <w:b/>
          <w:bCs/>
          <w:color w:val="000000"/>
          <w:sz w:val="28"/>
          <w:szCs w:val="28"/>
        </w:rPr>
        <w:t>第三十</w:t>
      </w:r>
      <w:r>
        <w:rPr>
          <w:rFonts w:hint="eastAsia" w:ascii="仿宋" w:hAnsi="仿宋" w:eastAsia="仿宋" w:cs="仿宋"/>
          <w:b/>
          <w:bCs/>
          <w:color w:val="000000"/>
          <w:sz w:val="28"/>
          <w:szCs w:val="28"/>
          <w:lang w:val="en-US" w:eastAsia="zh-CN"/>
        </w:rPr>
        <w:t>一</w:t>
      </w:r>
      <w:r>
        <w:rPr>
          <w:rFonts w:hint="eastAsia" w:ascii="仿宋" w:hAnsi="仿宋" w:eastAsia="仿宋" w:cs="仿宋"/>
          <w:b/>
          <w:bCs/>
          <w:color w:val="000000"/>
          <w:sz w:val="28"/>
          <w:szCs w:val="28"/>
        </w:rPr>
        <w:t>条</w:t>
      </w:r>
      <w:r>
        <w:rPr>
          <w:rFonts w:hint="eastAsia" w:ascii="仿宋" w:hAnsi="仿宋" w:eastAsia="仿宋" w:cs="仿宋"/>
          <w:color w:val="000000"/>
          <w:sz w:val="28"/>
          <w:szCs w:val="28"/>
        </w:rPr>
        <w:t xml:space="preserve"> 本办法由</w:t>
      </w:r>
      <w:r>
        <w:rPr>
          <w:rFonts w:hint="eastAsia" w:ascii="仿宋" w:hAnsi="仿宋" w:eastAsia="仿宋" w:cs="仿宋"/>
          <w:color w:val="000000"/>
          <w:sz w:val="28"/>
          <w:szCs w:val="28"/>
          <w:lang w:eastAsia="zh-CN"/>
        </w:rPr>
        <w:t>广东省高新技术企业协会科学技术奖</w:t>
      </w:r>
      <w:r>
        <w:rPr>
          <w:rFonts w:hint="eastAsia" w:ascii="仿宋" w:hAnsi="仿宋" w:eastAsia="仿宋" w:cs="仿宋"/>
          <w:color w:val="000000"/>
          <w:sz w:val="28"/>
          <w:szCs w:val="28"/>
        </w:rPr>
        <w:t>励办公室负责解释，自发布之日起实施</w:t>
      </w:r>
      <w:r>
        <w:rPr>
          <w:rFonts w:hint="eastAsia" w:ascii="仿宋" w:hAnsi="仿宋" w:eastAsia="仿宋" w:cs="仿宋"/>
          <w:color w:val="000000"/>
          <w:sz w:val="28"/>
          <w:szCs w:val="28"/>
          <w:lang w:eastAsia="zh-CN"/>
        </w:rPr>
        <w:t>。</w:t>
      </w:r>
    </w:p>
    <w:p>
      <w:pPr>
        <w:pStyle w:val="8"/>
        <w:spacing w:line="500" w:lineRule="exact"/>
        <w:ind w:firstLine="640"/>
        <w:jc w:val="right"/>
        <w:rPr>
          <w:rFonts w:ascii="仿宋" w:hAnsi="仿宋" w:eastAsia="仿宋" w:cs="仿宋"/>
          <w:color w:val="000000"/>
          <w:sz w:val="28"/>
          <w:szCs w:val="28"/>
          <w:lang w:val="en-US" w:eastAsia="zh-CN"/>
        </w:rPr>
      </w:pPr>
    </w:p>
    <w:p>
      <w:pPr>
        <w:pStyle w:val="8"/>
        <w:spacing w:line="500" w:lineRule="exact"/>
        <w:ind w:firstLine="640"/>
        <w:jc w:val="right"/>
        <w:rPr>
          <w:rFonts w:ascii="仿宋" w:hAnsi="仿宋" w:eastAsia="仿宋" w:cs="仿宋"/>
          <w:color w:val="000000"/>
          <w:sz w:val="28"/>
          <w:szCs w:val="28"/>
          <w:lang w:val="en-US" w:eastAsia="zh-CN"/>
        </w:rPr>
      </w:pPr>
    </w:p>
    <w:p>
      <w:pPr>
        <w:pStyle w:val="8"/>
        <w:spacing w:line="500" w:lineRule="exact"/>
        <w:ind w:firstLine="640"/>
        <w:jc w:val="right"/>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广东省高新技术企业协会</w:t>
      </w:r>
    </w:p>
    <w:p>
      <w:pPr>
        <w:pStyle w:val="8"/>
        <w:spacing w:line="500" w:lineRule="exact"/>
        <w:ind w:firstLine="640"/>
        <w:jc w:val="right"/>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2022年8月2日</w:t>
      </w:r>
    </w:p>
    <w:p>
      <w:pPr>
        <w:spacing w:line="500" w:lineRule="exact"/>
        <w:ind w:firstLine="560" w:firstLineChars="200"/>
        <w:jc w:val="right"/>
        <w:rPr>
          <w:rFonts w:ascii="仿宋" w:hAnsi="仿宋" w:eastAsia="仿宋" w:cs="仿宋"/>
          <w:sz w:val="28"/>
          <w:szCs w:val="36"/>
        </w:rPr>
      </w:pPr>
    </w:p>
    <w:p>
      <w:pPr>
        <w:autoSpaceDN w:val="0"/>
        <w:spacing w:line="500" w:lineRule="exact"/>
        <w:ind w:firstLine="570"/>
        <w:jc w:val="right"/>
        <w:rPr>
          <w:rFonts w:ascii="仿宋" w:hAnsi="仿宋" w:eastAsia="仿宋"/>
          <w:sz w:val="28"/>
          <w:szCs w:val="28"/>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yM2ZlZjUxMTQ3MWU2M2ZiYzRiYzdhM2JlNmE1YTkifQ=="/>
  </w:docVars>
  <w:rsids>
    <w:rsidRoot w:val="137154F1"/>
    <w:rsid w:val="000C7F51"/>
    <w:rsid w:val="003A13F5"/>
    <w:rsid w:val="00474753"/>
    <w:rsid w:val="004917CA"/>
    <w:rsid w:val="006647E0"/>
    <w:rsid w:val="006C009A"/>
    <w:rsid w:val="00763ABF"/>
    <w:rsid w:val="008F5A49"/>
    <w:rsid w:val="00BB22BF"/>
    <w:rsid w:val="00C77A3B"/>
    <w:rsid w:val="00D732FD"/>
    <w:rsid w:val="00DA2D6F"/>
    <w:rsid w:val="00EE562D"/>
    <w:rsid w:val="01A9668B"/>
    <w:rsid w:val="03CB6E33"/>
    <w:rsid w:val="0EAF34C5"/>
    <w:rsid w:val="137154F1"/>
    <w:rsid w:val="13E618E5"/>
    <w:rsid w:val="15E46329"/>
    <w:rsid w:val="1E0D4708"/>
    <w:rsid w:val="1E93402B"/>
    <w:rsid w:val="204C1829"/>
    <w:rsid w:val="2987700F"/>
    <w:rsid w:val="2BD9641D"/>
    <w:rsid w:val="3163113F"/>
    <w:rsid w:val="34713A26"/>
    <w:rsid w:val="361F23CB"/>
    <w:rsid w:val="3BF7FD5F"/>
    <w:rsid w:val="3D227FEF"/>
    <w:rsid w:val="44C069D5"/>
    <w:rsid w:val="471A6376"/>
    <w:rsid w:val="4A5A4CA8"/>
    <w:rsid w:val="5C173840"/>
    <w:rsid w:val="6ACD0E86"/>
    <w:rsid w:val="6ADE513E"/>
    <w:rsid w:val="79200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7">
    <w:name w:val="Body text|2"/>
    <w:basedOn w:val="1"/>
    <w:qFormat/>
    <w:uiPriority w:val="0"/>
    <w:pPr>
      <w:spacing w:after="1200"/>
    </w:pPr>
    <w:rPr>
      <w:sz w:val="32"/>
      <w:szCs w:val="32"/>
      <w:lang w:val="zh-TW" w:eastAsia="zh-TW" w:bidi="zh-TW"/>
    </w:rPr>
  </w:style>
  <w:style w:type="paragraph" w:customStyle="1" w:styleId="8">
    <w:name w:val="Body text|1"/>
    <w:basedOn w:val="1"/>
    <w:qFormat/>
    <w:uiPriority w:val="0"/>
    <w:pPr>
      <w:spacing w:line="401" w:lineRule="auto"/>
      <w:ind w:firstLine="400"/>
    </w:pPr>
    <w:rPr>
      <w:rFonts w:ascii="宋体" w:hAnsi="宋体" w:eastAsia="宋体" w:cs="宋体"/>
      <w:sz w:val="30"/>
      <w:szCs w:val="30"/>
      <w:lang w:val="zh-TW" w:eastAsia="zh-TW" w:bidi="zh-TW"/>
    </w:rPr>
  </w:style>
  <w:style w:type="paragraph" w:customStyle="1" w:styleId="9">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
    <w:name w:val="Table Paragraph"/>
    <w:basedOn w:val="1"/>
    <w:qFormat/>
    <w:uiPriority w:val="1"/>
    <w:rPr>
      <w:rFonts w:ascii="宋体" w:hAnsi="宋体" w:eastAsia="宋体" w:cs="宋体"/>
      <w:lang w:val="zh-CN" w:bidi="zh-CN"/>
    </w:rPr>
  </w:style>
  <w:style w:type="character" w:customStyle="1" w:styleId="11">
    <w:name w:val="页眉 Char"/>
    <w:basedOn w:val="6"/>
    <w:link w:val="3"/>
    <w:qFormat/>
    <w:uiPriority w:val="0"/>
    <w:rPr>
      <w:kern w:val="2"/>
      <w:sz w:val="18"/>
      <w:szCs w:val="18"/>
    </w:rPr>
  </w:style>
  <w:style w:type="character" w:customStyle="1" w:styleId="12">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3768</Words>
  <Characters>3796</Characters>
  <Lines>84</Lines>
  <Paragraphs>23</Paragraphs>
  <TotalTime>1</TotalTime>
  <ScaleCrop>false</ScaleCrop>
  <LinksUpToDate>false</LinksUpToDate>
  <CharactersWithSpaces>3861</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2022-07-25T09:10:00Z</dcterms:created>
  <dc:creator>Administrator</dc:creator>
  <cp:lastModifiedBy>Jenny</cp:lastModifiedBy>
  <cp:lastPrinted>2022-09-27T02:05:25Z</cp:lastPrinted>
  <dcterms:modified xsi:type="dcterms:W3CDTF">2022-09-27T02:25:01Z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BF8CDE503EBA459C808AF5EE3CB35719</vt:lpwstr>
  </property>
</Properties>
</file>